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D3" w:rsidRPr="00267338" w:rsidRDefault="005C3AB4" w:rsidP="00267338">
      <w:pPr>
        <w:jc w:val="right"/>
        <w:rPr>
          <w:rFonts w:ascii="GHEA Grapalat" w:eastAsia="GHEA Grapalat" w:hAnsi="GHEA Grapalat" w:cs="GHEA Grapalat"/>
          <w:i/>
        </w:rPr>
      </w:pPr>
      <w:r w:rsidRPr="00267338">
        <w:rPr>
          <w:rFonts w:ascii="GHEA Grapalat" w:eastAsia="GHEA Grapalat" w:hAnsi="GHEA Grapalat" w:cs="GHEA Grapalat"/>
          <w:b/>
          <w:noProof/>
          <w:color w:val="172C4B"/>
          <w:lang w:val="en-US"/>
        </w:rPr>
        <w:drawing>
          <wp:anchor distT="0" distB="0" distL="114300" distR="114300" simplePos="0" relativeHeight="251659264" behindDoc="0" locked="0" layoutInCell="1" hidden="0" allowOverlap="1" wp14:anchorId="6196361A" wp14:editId="5AA678A2">
            <wp:simplePos x="0" y="0"/>
            <wp:positionH relativeFrom="column">
              <wp:posOffset>2187575</wp:posOffset>
            </wp:positionH>
            <wp:positionV relativeFrom="paragraph">
              <wp:posOffset>72390</wp:posOffset>
            </wp:positionV>
            <wp:extent cx="3552825" cy="956945"/>
            <wp:effectExtent l="0" t="0" r="3175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67338">
        <w:rPr>
          <w:rFonts w:ascii="GHEA Grapalat" w:eastAsia="GHEA Grapalat" w:hAnsi="GHEA Grapalat" w:cs="GHEA Grapalat"/>
          <w:b/>
          <w:noProof/>
          <w:color w:val="172C4B"/>
          <w:lang w:val="en-US"/>
        </w:rPr>
        <w:drawing>
          <wp:anchor distT="0" distB="0" distL="114300" distR="114300" simplePos="0" relativeHeight="251660288" behindDoc="0" locked="0" layoutInCell="1" hidden="0" allowOverlap="1" wp14:anchorId="3F6EC774" wp14:editId="17E67680">
            <wp:simplePos x="0" y="0"/>
            <wp:positionH relativeFrom="column">
              <wp:posOffset>711200</wp:posOffset>
            </wp:positionH>
            <wp:positionV relativeFrom="paragraph">
              <wp:posOffset>76200</wp:posOffset>
            </wp:positionV>
            <wp:extent cx="1000125" cy="955040"/>
            <wp:effectExtent l="0" t="0" r="3175" b="0"/>
            <wp:wrapSquare wrapText="bothSides" distT="0" distB="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07D3" w:rsidRPr="00267338" w:rsidRDefault="001207D3" w:rsidP="00267338">
      <w:pPr>
        <w:rPr>
          <w:rFonts w:ascii="GHEA Grapalat" w:eastAsia="GHEA Grapalat" w:hAnsi="GHEA Grapalat" w:cs="GHEA Grapalat"/>
        </w:rPr>
      </w:pPr>
    </w:p>
    <w:p w:rsidR="005C3AB4" w:rsidRPr="00267338" w:rsidRDefault="005C3AB4" w:rsidP="00267338">
      <w:pPr>
        <w:rPr>
          <w:rFonts w:ascii="GHEA Grapalat" w:eastAsia="GHEA Grapalat" w:hAnsi="GHEA Grapalat" w:cs="GHEA Grapalat"/>
          <w:b/>
          <w:color w:val="172C4B"/>
        </w:rPr>
      </w:pPr>
    </w:p>
    <w:p w:rsidR="005C3AB4" w:rsidRPr="00267338" w:rsidRDefault="005C3AB4" w:rsidP="00267338">
      <w:pPr>
        <w:rPr>
          <w:rFonts w:ascii="GHEA Grapalat" w:eastAsia="GHEA Grapalat" w:hAnsi="GHEA Grapalat" w:cs="GHEA Grapalat"/>
          <w:b/>
          <w:color w:val="172C4B"/>
        </w:rPr>
      </w:pPr>
    </w:p>
    <w:p w:rsidR="005C3AB4" w:rsidRPr="00267338" w:rsidRDefault="005C3AB4" w:rsidP="00267338">
      <w:pPr>
        <w:rPr>
          <w:rFonts w:ascii="GHEA Grapalat" w:eastAsia="GHEA Grapalat" w:hAnsi="GHEA Grapalat" w:cs="GHEA Grapalat"/>
          <w:b/>
          <w:color w:val="172C4B"/>
        </w:rPr>
      </w:pPr>
    </w:p>
    <w:p w:rsidR="005C3AB4" w:rsidRPr="00267338" w:rsidRDefault="005C3AB4" w:rsidP="00267338">
      <w:pPr>
        <w:jc w:val="right"/>
        <w:rPr>
          <w:rFonts w:ascii="GHEA Grapalat" w:eastAsia="GHEA Grapalat" w:hAnsi="GHEA Grapalat" w:cs="GHEA Grapalat"/>
          <w:i/>
          <w:color w:val="172C4B"/>
        </w:rPr>
      </w:pPr>
    </w:p>
    <w:tbl>
      <w:tblPr>
        <w:tblW w:w="8611" w:type="dxa"/>
        <w:tblLayout w:type="fixed"/>
        <w:tblLook w:val="0000" w:firstRow="0" w:lastRow="0" w:firstColumn="0" w:lastColumn="0" w:noHBand="0" w:noVBand="0"/>
      </w:tblPr>
      <w:tblGrid>
        <w:gridCol w:w="8611"/>
      </w:tblGrid>
      <w:tr w:rsidR="005C3AB4" w:rsidRPr="00267338" w:rsidTr="008B6CA7">
        <w:tc>
          <w:tcPr>
            <w:tcW w:w="8611" w:type="dxa"/>
          </w:tcPr>
          <w:p w:rsidR="00642E59" w:rsidRPr="00267338" w:rsidRDefault="005C3AB4" w:rsidP="00267338">
            <w:pPr>
              <w:pStyle w:val="Title"/>
              <w:spacing w:line="276" w:lineRule="auto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</w:pPr>
            <w:r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 xml:space="preserve">ՀԱՅԱՍՏԱՆԻ ՀԱՆՐԱՊԵՏՈՒԹՅԱՆ ԱՐԴՅՈՒՆԱՀԱՆՈՂ ՃՅՈՒՂԵՐԻ ԹԱՓԱՆՑԻԿՈՒԹՅԱՆ ՆԱԽԱՁԵՌՆՈՒԹՅԱՆ ՆԵՐԴՐՄԱՆ ԱՇԽԱՏԱՆՔՆԵՐԻ </w:t>
            </w:r>
            <w:r w:rsidR="00DE2351"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>202</w:t>
            </w:r>
            <w:r w:rsidR="00DB5475"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>4</w:t>
            </w:r>
            <w:r w:rsidR="00DE2351"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 xml:space="preserve"> ԹՎԱԿԱՆԻ </w:t>
            </w:r>
            <w:r w:rsidR="000C183B"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>ԿԻՍԱՄՅԱԿԱՅԻՆ</w:t>
            </w:r>
            <w:r w:rsidR="00DE2351"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 xml:space="preserve"> </w:t>
            </w:r>
            <w:r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 xml:space="preserve">ՀԱՇՎԵՏՎՈՒԹՅՈՒՆ    </w:t>
            </w:r>
          </w:p>
          <w:p w:rsidR="005C3AB4" w:rsidRPr="00267338" w:rsidRDefault="00642E59" w:rsidP="00267338">
            <w:pPr>
              <w:pStyle w:val="Title"/>
              <w:spacing w:line="276" w:lineRule="auto"/>
              <w:jc w:val="center"/>
              <w:rPr>
                <w:rFonts w:ascii="GHEA Grapalat" w:eastAsia="GHEA Grapalat" w:hAnsi="GHEA Grapalat" w:cs="GHEA Grapalat"/>
                <w:color w:val="2F5897"/>
                <w:sz w:val="22"/>
                <w:szCs w:val="22"/>
              </w:rPr>
            </w:pPr>
            <w:r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>ՀՈՒ</w:t>
            </w:r>
            <w:r w:rsidR="00E0703D"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>ԼԻՍ</w:t>
            </w:r>
            <w:r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>-</w:t>
            </w:r>
            <w:r w:rsidR="00E0703D"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>ԴԵԿՏԵՄԲԵՐ</w:t>
            </w:r>
            <w:r w:rsidR="005C3AB4" w:rsidRPr="00267338">
              <w:rPr>
                <w:rFonts w:ascii="GHEA Grapalat" w:eastAsia="GHEA Grapalat" w:hAnsi="GHEA Grapalat" w:cs="GHEA Grapalat"/>
                <w:b/>
                <w:color w:val="172C4B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5C3AB4" w:rsidRPr="00267338" w:rsidTr="008B6CA7">
        <w:tc>
          <w:tcPr>
            <w:tcW w:w="8611" w:type="dxa"/>
            <w:vAlign w:val="bottom"/>
          </w:tcPr>
          <w:p w:rsidR="005C3AB4" w:rsidRPr="00267338" w:rsidRDefault="005C3AB4" w:rsidP="00267338">
            <w:pPr>
              <w:rPr>
                <w:rFonts w:ascii="GHEA Grapalat" w:eastAsia="GHEA Grapalat" w:hAnsi="GHEA Grapalat" w:cs="GHEA Grapalat"/>
              </w:rPr>
            </w:pPr>
          </w:p>
          <w:p w:rsidR="005C3AB4" w:rsidRPr="00267338" w:rsidRDefault="005C3AB4" w:rsidP="00267338">
            <w:pPr>
              <w:rPr>
                <w:rFonts w:ascii="GHEA Grapalat" w:eastAsia="GHEA Grapalat" w:hAnsi="GHEA Grapalat" w:cs="GHEA Grapalat"/>
              </w:rPr>
            </w:pPr>
          </w:p>
          <w:p w:rsidR="005C3AB4" w:rsidRPr="00267338" w:rsidRDefault="005C3AB4" w:rsidP="00267338">
            <w:pPr>
              <w:rPr>
                <w:rFonts w:ascii="GHEA Grapalat" w:eastAsia="GHEA Grapalat" w:hAnsi="GHEA Grapalat" w:cs="GHEA Grapalat"/>
              </w:rPr>
            </w:pPr>
          </w:p>
          <w:p w:rsidR="005C3AB4" w:rsidRPr="00267338" w:rsidRDefault="005C3AB4" w:rsidP="00267338">
            <w:pPr>
              <w:rPr>
                <w:rFonts w:ascii="GHEA Grapalat" w:eastAsia="GHEA Grapalat" w:hAnsi="GHEA Grapalat" w:cs="GHEA Grapalat"/>
              </w:rPr>
            </w:pPr>
          </w:p>
          <w:p w:rsidR="005C3AB4" w:rsidRPr="00267338" w:rsidRDefault="005C3AB4" w:rsidP="00267338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:rsidRPr="00267338" w:rsidTr="008B6CA7">
        <w:tc>
          <w:tcPr>
            <w:tcW w:w="8611" w:type="dxa"/>
            <w:vAlign w:val="bottom"/>
          </w:tcPr>
          <w:p w:rsidR="005C3AB4" w:rsidRPr="00267338" w:rsidRDefault="005C3AB4" w:rsidP="00267338">
            <w:pPr>
              <w:rPr>
                <w:rFonts w:ascii="GHEA Grapalat" w:eastAsia="GHEA Grapalat" w:hAnsi="GHEA Grapalat" w:cs="GHEA Grapalat"/>
              </w:rPr>
            </w:pPr>
          </w:p>
          <w:p w:rsidR="00B5793C" w:rsidRPr="00267338" w:rsidRDefault="00B5793C" w:rsidP="00267338">
            <w:pPr>
              <w:rPr>
                <w:rFonts w:ascii="GHEA Grapalat" w:eastAsia="GHEA Grapalat" w:hAnsi="GHEA Grapalat" w:cs="GHEA Grapalat"/>
              </w:rPr>
            </w:pPr>
          </w:p>
          <w:p w:rsidR="00B5793C" w:rsidRPr="00267338" w:rsidRDefault="00B5793C" w:rsidP="00267338">
            <w:pPr>
              <w:rPr>
                <w:rFonts w:ascii="GHEA Grapalat" w:eastAsia="GHEA Grapalat" w:hAnsi="GHEA Grapalat" w:cs="GHEA Grapalat"/>
              </w:rPr>
            </w:pPr>
          </w:p>
          <w:p w:rsidR="00B5793C" w:rsidRPr="00267338" w:rsidRDefault="00B5793C" w:rsidP="00267338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:rsidRPr="00267338" w:rsidTr="008B6CA7">
        <w:tc>
          <w:tcPr>
            <w:tcW w:w="8611" w:type="dxa"/>
            <w:vAlign w:val="bottom"/>
          </w:tcPr>
          <w:p w:rsidR="005C3AB4" w:rsidRPr="00267338" w:rsidRDefault="005C3AB4" w:rsidP="00267338">
            <w:pPr>
              <w:jc w:val="center"/>
              <w:rPr>
                <w:rFonts w:ascii="GHEA Grapalat" w:eastAsia="GHEA Grapalat" w:hAnsi="GHEA Grapalat" w:cs="GHEA Grapalat"/>
              </w:rPr>
            </w:pPr>
            <w:r w:rsidRPr="00267338">
              <w:rPr>
                <w:rFonts w:ascii="GHEA Grapalat" w:eastAsia="GHEA Grapalat" w:hAnsi="GHEA Grapalat" w:cs="GHEA Grapalat"/>
                <w:color w:val="7F7F7F"/>
              </w:rPr>
              <w:t>ՀԱՅԱՍՏԱՆԻ ՀԱՆՐԱՊԵՏՈՒԹՅԱՆ ՎԱՐՉԱՊԵՏԻ ԱՇԽԱՏԱԿԱԶՄ</w:t>
            </w:r>
          </w:p>
        </w:tc>
      </w:tr>
    </w:tbl>
    <w:p w:rsidR="00DE2351" w:rsidRPr="00267338" w:rsidRDefault="00642E59" w:rsidP="00267338">
      <w:pPr>
        <w:pStyle w:val="Heading1"/>
        <w:spacing w:line="276" w:lineRule="auto"/>
        <w:ind w:firstLine="360"/>
        <w:rPr>
          <w:rFonts w:ascii="GHEA Grapalat" w:hAnsi="GHEA Grapalat"/>
          <w:b/>
          <w:i w:val="0"/>
          <w:color w:val="365F91" w:themeColor="accent1" w:themeShade="BF"/>
          <w:sz w:val="22"/>
          <w:szCs w:val="22"/>
        </w:rPr>
      </w:pPr>
      <w:r w:rsidRPr="00267338">
        <w:rPr>
          <w:rFonts w:ascii="GHEA Grapalat" w:hAnsi="GHEA Grapalat"/>
          <w:b/>
          <w:i w:val="0"/>
          <w:color w:val="365F91" w:themeColor="accent1" w:themeShade="BF"/>
          <w:sz w:val="22"/>
          <w:szCs w:val="22"/>
        </w:rPr>
        <w:t>Նախաբան</w:t>
      </w:r>
      <w:r w:rsidR="00DE2351" w:rsidRPr="00267338">
        <w:rPr>
          <w:rFonts w:ascii="GHEA Grapalat" w:hAnsi="GHEA Grapalat"/>
          <w:b/>
          <w:i w:val="0"/>
          <w:color w:val="365F91" w:themeColor="accent1" w:themeShade="BF"/>
          <w:sz w:val="22"/>
          <w:szCs w:val="22"/>
        </w:rPr>
        <w:t xml:space="preserve"> </w:t>
      </w:r>
    </w:p>
    <w:p w:rsidR="00303520" w:rsidRPr="00267338" w:rsidRDefault="00303520" w:rsidP="00267338">
      <w:pPr>
        <w:pStyle w:val="Heading3"/>
        <w:spacing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</w:p>
    <w:p w:rsidR="00303520" w:rsidRPr="00267338" w:rsidRDefault="00DB5475" w:rsidP="00267338">
      <w:pPr>
        <w:pStyle w:val="Heading3"/>
        <w:spacing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  <w:r w:rsidRPr="00267338">
        <w:rPr>
          <w:rFonts w:ascii="GHEA Grapalat" w:eastAsia="GHEA Grapalat" w:hAnsi="GHEA Grapalat" w:cs="GHEA Grapalat"/>
          <w:i w:val="0"/>
          <w:sz w:val="22"/>
          <w:szCs w:val="22"/>
        </w:rPr>
        <w:t xml:space="preserve">2024 թվականի </w:t>
      </w:r>
      <w:r w:rsidR="00E0703D" w:rsidRPr="00267338">
        <w:rPr>
          <w:rFonts w:ascii="GHEA Grapalat" w:eastAsia="GHEA Grapalat" w:hAnsi="GHEA Grapalat" w:cs="GHEA Grapalat"/>
          <w:i w:val="0"/>
          <w:sz w:val="22"/>
          <w:szCs w:val="22"/>
        </w:rPr>
        <w:t xml:space="preserve">երկրորդ կիսամյակում </w:t>
      </w:r>
      <w:r w:rsidR="00303520" w:rsidRPr="00267338">
        <w:rPr>
          <w:rFonts w:ascii="GHEA Grapalat" w:eastAsia="GHEA Grapalat" w:hAnsi="GHEA Grapalat" w:cs="GHEA Grapalat"/>
          <w:i w:val="0"/>
          <w:sz w:val="22"/>
          <w:szCs w:val="22"/>
        </w:rPr>
        <w:t>Հայաստանի Արդյունահանող ճյուղերի թափանցիկության նախաձեռնության (ԱՃԹՆ) գործունեությ</w:t>
      </w:r>
      <w:r w:rsidR="00BE4DCD" w:rsidRPr="00267338">
        <w:rPr>
          <w:rFonts w:ascii="GHEA Grapalat" w:eastAsia="GHEA Grapalat" w:hAnsi="GHEA Grapalat" w:cs="GHEA Grapalat"/>
          <w:i w:val="0"/>
          <w:sz w:val="22"/>
          <w:szCs w:val="22"/>
        </w:rPr>
        <w:t xml:space="preserve">ունն ուղղված է եղել 2023-2024թթ. աշխատանքային ծրագրով նախատեսված միջոցառումների </w:t>
      </w:r>
      <w:r w:rsidR="00A20E99" w:rsidRPr="00267338">
        <w:rPr>
          <w:rFonts w:ascii="GHEA Grapalat" w:eastAsia="GHEA Grapalat" w:hAnsi="GHEA Grapalat" w:cs="GHEA Grapalat"/>
          <w:i w:val="0"/>
          <w:sz w:val="22"/>
          <w:szCs w:val="22"/>
        </w:rPr>
        <w:t>կատարմանը</w:t>
      </w:r>
      <w:r w:rsidR="00303520" w:rsidRPr="00267338">
        <w:rPr>
          <w:rFonts w:ascii="GHEA Grapalat" w:eastAsia="GHEA Grapalat" w:hAnsi="GHEA Grapalat" w:cs="GHEA Grapalat"/>
          <w:i w:val="0"/>
          <w:sz w:val="22"/>
          <w:szCs w:val="22"/>
        </w:rPr>
        <w:t xml:space="preserve">: </w:t>
      </w:r>
      <w:r w:rsidR="00A20E99" w:rsidRPr="00267338">
        <w:rPr>
          <w:rFonts w:ascii="GHEA Grapalat" w:eastAsia="GHEA Grapalat" w:hAnsi="GHEA Grapalat" w:cs="GHEA Grapalat"/>
          <w:i w:val="0"/>
          <w:sz w:val="22"/>
          <w:szCs w:val="22"/>
        </w:rPr>
        <w:t>Մասնավորապես.</w:t>
      </w:r>
    </w:p>
    <w:p w:rsidR="00722B1E" w:rsidRPr="00267338" w:rsidRDefault="00722B1E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2024թ. դեկտեմբերի 20-ին անցկացվել է </w:t>
      </w:r>
      <w:r w:rsidR="00745C5A" w:rsidRPr="00267338">
        <w:rPr>
          <w:rFonts w:ascii="GHEA Grapalat" w:eastAsia="GHEA Grapalat" w:hAnsi="GHEA Grapalat" w:cs="GHEA Grapalat"/>
        </w:rPr>
        <w:t>Հայաստանի ԱՃԹՆ-ի</w:t>
      </w:r>
      <w:r w:rsidR="00DB5475" w:rsidRPr="00267338">
        <w:rPr>
          <w:rFonts w:ascii="GHEA Grapalat" w:eastAsia="GHEA Grapalat" w:hAnsi="GHEA Grapalat" w:cs="GHEA Grapalat"/>
        </w:rPr>
        <w:t xml:space="preserve"> 5</w:t>
      </w:r>
      <w:r w:rsidR="00745C5A" w:rsidRPr="00267338">
        <w:rPr>
          <w:rFonts w:ascii="GHEA Grapalat" w:eastAsia="GHEA Grapalat" w:hAnsi="GHEA Grapalat" w:cs="GHEA Grapalat"/>
        </w:rPr>
        <w:t xml:space="preserve">-րդ ազգային զեկույցի </w:t>
      </w:r>
      <w:r w:rsidRPr="00267338">
        <w:rPr>
          <w:rFonts w:ascii="GHEA Grapalat" w:eastAsia="GHEA Grapalat" w:hAnsi="GHEA Grapalat" w:cs="GHEA Grapalat"/>
        </w:rPr>
        <w:t>ներկայացման համաժողովը, որին մասնակցել են ԱՃԹՆ հայաստանյան շահառուների  համայնքի մոտ 100 ներկայացուցիչ, այդ թվում՝ ԱՃԹՆ միջազգային քարտուղարության պատասխանատուներ:</w:t>
      </w:r>
    </w:p>
    <w:p w:rsidR="009F5291" w:rsidRPr="00267338" w:rsidRDefault="009F5291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lastRenderedPageBreak/>
        <w:t xml:space="preserve">Տարվա վերջին, նոյեմբեր ամսին ՀՀ կառավարության կողմից կայացվել է կարևոր որոշում՝ ԱՃԹՆ միջազգային խորհրդի 2025թ. աշնանային նիստը Երանում հյուրընկալելու մասին, որը պատրաստակամությամբ ընդունվել է ԱՃԹՆ միջազգային խորհրդի կողմից: Երկուստեք համաձայնությամբ այդ նիստը կկայանա 2025թ. նոյեմբերի 17-ից սկսվող շաբաթվա ընթացքում: </w:t>
      </w:r>
    </w:p>
    <w:p w:rsidR="00682557" w:rsidRPr="00267338" w:rsidRDefault="00CC6C4D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Opening Extractives ծրագրի շրջանականերում </w:t>
      </w:r>
      <w:r w:rsidR="00722B1E" w:rsidRPr="00267338">
        <w:rPr>
          <w:rFonts w:ascii="GHEA Grapalat" w:eastAsia="GHEA Grapalat" w:hAnsi="GHEA Grapalat" w:cs="GHEA Grapalat"/>
        </w:rPr>
        <w:t xml:space="preserve">հուլիսի 9-10-ը </w:t>
      </w:r>
      <w:r w:rsidRPr="00267338">
        <w:rPr>
          <w:rFonts w:ascii="GHEA Grapalat" w:eastAsia="GHEA Grapalat" w:hAnsi="GHEA Grapalat" w:cs="GHEA Grapalat"/>
        </w:rPr>
        <w:t>Հայաստան</w:t>
      </w:r>
      <w:r w:rsidR="00A20E99" w:rsidRPr="00267338">
        <w:rPr>
          <w:rFonts w:ascii="GHEA Grapalat" w:eastAsia="GHEA Grapalat" w:hAnsi="GHEA Grapalat" w:cs="GHEA Grapalat"/>
        </w:rPr>
        <w:t xml:space="preserve"> </w:t>
      </w:r>
      <w:r w:rsidRPr="00267338">
        <w:rPr>
          <w:rFonts w:ascii="GHEA Grapalat" w:eastAsia="GHEA Grapalat" w:hAnsi="GHEA Grapalat" w:cs="GHEA Grapalat"/>
        </w:rPr>
        <w:t>աշխատանքային</w:t>
      </w:r>
      <w:r w:rsidR="00A20E99" w:rsidRPr="00267338">
        <w:rPr>
          <w:rFonts w:ascii="GHEA Grapalat" w:eastAsia="GHEA Grapalat" w:hAnsi="GHEA Grapalat" w:cs="GHEA Grapalat"/>
        </w:rPr>
        <w:t xml:space="preserve"> </w:t>
      </w:r>
      <w:r w:rsidR="001D0434" w:rsidRPr="00267338">
        <w:rPr>
          <w:rFonts w:ascii="GHEA Grapalat" w:eastAsia="GHEA Grapalat" w:hAnsi="GHEA Grapalat" w:cs="GHEA Grapalat"/>
        </w:rPr>
        <w:t>այց</w:t>
      </w:r>
      <w:r w:rsidR="00A20E99" w:rsidRPr="00267338">
        <w:rPr>
          <w:rFonts w:ascii="GHEA Grapalat" w:eastAsia="GHEA Grapalat" w:hAnsi="GHEA Grapalat" w:cs="GHEA Grapalat"/>
        </w:rPr>
        <w:t xml:space="preserve">ով ժամանած </w:t>
      </w:r>
      <w:r w:rsidR="00682557" w:rsidRPr="00267338">
        <w:rPr>
          <w:rFonts w:ascii="GHEA Grapalat" w:eastAsia="GHEA Grapalat" w:hAnsi="GHEA Grapalat" w:cs="GHEA Grapalat"/>
        </w:rPr>
        <w:t>Օփեն Օուներշիփ</w:t>
      </w:r>
      <w:r w:rsidRPr="00267338">
        <w:rPr>
          <w:rFonts w:ascii="GHEA Grapalat" w:eastAsia="GHEA Grapalat" w:hAnsi="GHEA Grapalat" w:cs="GHEA Grapalat"/>
        </w:rPr>
        <w:t xml:space="preserve"> </w:t>
      </w:r>
      <w:r w:rsidR="001D0434" w:rsidRPr="00267338">
        <w:rPr>
          <w:rFonts w:ascii="GHEA Grapalat" w:eastAsia="GHEA Grapalat" w:hAnsi="GHEA Grapalat" w:cs="GHEA Grapalat"/>
        </w:rPr>
        <w:t>կ</w:t>
      </w:r>
      <w:r w:rsidRPr="00267338">
        <w:rPr>
          <w:rFonts w:ascii="GHEA Grapalat" w:eastAsia="GHEA Grapalat" w:hAnsi="GHEA Grapalat" w:cs="GHEA Grapalat"/>
        </w:rPr>
        <w:t xml:space="preserve">ազմակերպության </w:t>
      </w:r>
      <w:r w:rsidR="00722B1E" w:rsidRPr="00267338">
        <w:rPr>
          <w:rFonts w:ascii="GHEA Grapalat" w:eastAsia="GHEA Grapalat" w:hAnsi="GHEA Grapalat" w:cs="GHEA Grapalat"/>
        </w:rPr>
        <w:t xml:space="preserve"> և ԱՃԹՆ միջազգային քարտուղարության կողմից ԱՃԹՆ ԲՇԽ-ի անդամների և լիազոր պետական մարմինների աշխատակիցների համար անցկացվել է իրական շահառուների (ԻՇ) տվյալները ընդերքօգտագործման թույլտվությունների տրամադրման գործընթացում օգտագործելու հմտություններին նվիրված </w:t>
      </w:r>
      <w:r w:rsidR="009F5291" w:rsidRPr="00267338">
        <w:rPr>
          <w:rFonts w:ascii="GHEA Grapalat" w:eastAsia="GHEA Grapalat" w:hAnsi="GHEA Grapalat" w:cs="GHEA Grapalat"/>
        </w:rPr>
        <w:t xml:space="preserve">երկօրյա </w:t>
      </w:r>
      <w:r w:rsidR="00722B1E" w:rsidRPr="00267338">
        <w:rPr>
          <w:rFonts w:ascii="GHEA Grapalat" w:eastAsia="GHEA Grapalat" w:hAnsi="GHEA Grapalat" w:cs="GHEA Grapalat"/>
        </w:rPr>
        <w:t>աշխատաժողով</w:t>
      </w:r>
      <w:r w:rsidRPr="00267338">
        <w:rPr>
          <w:rFonts w:ascii="GHEA Grapalat" w:eastAsia="GHEA Grapalat" w:hAnsi="GHEA Grapalat" w:cs="GHEA Grapalat"/>
        </w:rPr>
        <w:t>:</w:t>
      </w:r>
      <w:r w:rsidR="00682557" w:rsidRPr="00267338">
        <w:rPr>
          <w:rFonts w:ascii="GHEA Grapalat" w:eastAsia="GHEA Grapalat" w:hAnsi="GHEA Grapalat" w:cs="GHEA Grapalat"/>
        </w:rPr>
        <w:t xml:space="preserve"> </w:t>
      </w:r>
    </w:p>
    <w:p w:rsidR="009F5291" w:rsidRPr="00267338" w:rsidRDefault="009F5291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Նշված այցի շրջանակներում հուլիսի 11-ին, Իբիս Երևան Կենտրոն հյուրանոցում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կայացել է նաև ԱՃԹՆ-ի միջազգային և ազգային քարտուղարությունների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համատեղ նախաձեռնությամբ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կազմակերպված «Հայաստանի ԱՃԹՆ-ի գործընկերների հանդիպում» անունը կրող կլոր սեղանը, որին մասնակցեցին Հայաստանում գրանցված միջազգային մի շարք կառույցների և երկրների դիվանագիտական ներկայացուցչությունների պատասխանատուներ:</w:t>
      </w:r>
    </w:p>
    <w:p w:rsidR="00F35DCF" w:rsidRPr="00267338" w:rsidRDefault="00F35DCF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Դեկտեմբերի 9-11-ը անցկացվել է Համաշխարհային բանկի ֆինանսական օժանդակությամբ ԱՃԹՆ անցած 7 տարիների անցած ճանապարհի արդյունքների ամփոփիչ միջոցառումը Դիլիջանում:</w:t>
      </w:r>
    </w:p>
    <w:p w:rsidR="009F5291" w:rsidRPr="00267338" w:rsidRDefault="009F5291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hAnsi="GHEA Grapalat"/>
        </w:rPr>
        <w:t>Ցավոք, չի հաջողվել կնքել համապատասխան պայմանագիր՝  «Տվյալների համակարգված բացահայտումների ծրագրային փաթեթի» մշակման աշխատանքների կատարման համար ընտրված VxSօֆտ ընկերությ</w:t>
      </w:r>
      <w:r w:rsidR="00FD21CF" w:rsidRPr="00267338">
        <w:rPr>
          <w:rFonts w:ascii="GHEA Grapalat" w:hAnsi="GHEA Grapalat"/>
        </w:rPr>
        <w:t>ան հետ, քանի որ Հայաստանի թվայնացման խորհրդի կողմից ծրագրի նպատակահարմարության երկրորդ անգամ հունիսին անցկացված քննարկումների արդյունքային որոշումը կայացվել է բավական ուշ ՝ սեպտեմբերի վերջ-հոկտեմբերի սկիզբ, որի հետևանքով կատարող ընկերությունը չէր կարող իր 6 ամսյա ժամանակ պահանջող աշխատանքը տեղավորել մինչև այդ ծրագիրը ֆինանսավորող ՀԲ-ի դրամաշնորհի գործողության ավարտը՝ 2024թ. դեկտեմբերի 31-ը:</w:t>
      </w:r>
      <w:r w:rsidRPr="00267338">
        <w:rPr>
          <w:rFonts w:ascii="GHEA Grapalat" w:hAnsi="GHEA Grapalat"/>
        </w:rPr>
        <w:t xml:space="preserve"> </w:t>
      </w:r>
    </w:p>
    <w:p w:rsidR="00682557" w:rsidRPr="00267338" w:rsidRDefault="00CC6C4D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2024</w:t>
      </w:r>
      <w:r w:rsidR="00682557" w:rsidRPr="00267338">
        <w:rPr>
          <w:rFonts w:ascii="GHEA Grapalat" w:eastAsia="GHEA Grapalat" w:hAnsi="GHEA Grapalat" w:cs="GHEA Grapalat"/>
        </w:rPr>
        <w:t xml:space="preserve">թ. աշխատանքային ծրագրով նախատեսված աշխատանքային միջոցառումների կատարման ընթացքի մասին ավելի մանրամասն ներկայացվում է ստորև: Աշխատանքների կատարումը նկարագրված է ըստ Աշխատանքային ծրագրում սահմանված նպատակների ներքո կատարված միջոցառումների բաշխման և </w:t>
      </w:r>
      <w:r w:rsidR="009F5291" w:rsidRPr="00267338">
        <w:rPr>
          <w:rFonts w:ascii="GHEA Grapalat" w:eastAsia="GHEA Grapalat" w:hAnsi="GHEA Grapalat" w:cs="GHEA Grapalat"/>
        </w:rPr>
        <w:t>երկրորդ կ</w:t>
      </w:r>
      <w:r w:rsidR="00682557" w:rsidRPr="00267338">
        <w:rPr>
          <w:rFonts w:ascii="GHEA Grapalat" w:eastAsia="GHEA Grapalat" w:hAnsi="GHEA Grapalat" w:cs="GHEA Grapalat"/>
        </w:rPr>
        <w:t>իսամյակի (Q</w:t>
      </w:r>
      <w:r w:rsidR="009F5291" w:rsidRPr="00267338">
        <w:rPr>
          <w:rFonts w:ascii="GHEA Grapalat" w:eastAsia="GHEA Grapalat" w:hAnsi="GHEA Grapalat" w:cs="GHEA Grapalat"/>
        </w:rPr>
        <w:t>3</w:t>
      </w:r>
      <w:r w:rsidR="00682557" w:rsidRPr="00267338">
        <w:rPr>
          <w:rFonts w:ascii="GHEA Grapalat" w:eastAsia="GHEA Grapalat" w:hAnsi="GHEA Grapalat" w:cs="GHEA Grapalat"/>
        </w:rPr>
        <w:t xml:space="preserve">, </w:t>
      </w:r>
      <w:r w:rsidR="009F5291" w:rsidRPr="00267338">
        <w:rPr>
          <w:rFonts w:ascii="GHEA Grapalat" w:eastAsia="GHEA Grapalat" w:hAnsi="GHEA Grapalat" w:cs="GHEA Grapalat"/>
        </w:rPr>
        <w:t>Q4</w:t>
      </w:r>
      <w:r w:rsidR="00682557" w:rsidRPr="00267338">
        <w:rPr>
          <w:rFonts w:ascii="GHEA Grapalat" w:eastAsia="GHEA Grapalat" w:hAnsi="GHEA Grapalat" w:cs="GHEA Grapalat"/>
        </w:rPr>
        <w:t>) համար սահմանված կատարման ժամկետների:</w:t>
      </w:r>
    </w:p>
    <w:p w:rsidR="00CC6C4D" w:rsidRPr="00267338" w:rsidRDefault="00CC6C4D" w:rsidP="00267338">
      <w:pPr>
        <w:rPr>
          <w:rFonts w:ascii="GHEA Grapalat" w:eastAsia="GHEA Grapalat" w:hAnsi="GHEA Grapalat" w:cs="GHEA Grapalat"/>
        </w:rPr>
      </w:pPr>
    </w:p>
    <w:p w:rsidR="001579C2" w:rsidRPr="00267338" w:rsidRDefault="007B7B78" w:rsidP="00267338">
      <w:pPr>
        <w:pStyle w:val="Heading1"/>
        <w:numPr>
          <w:ilvl w:val="0"/>
          <w:numId w:val="10"/>
        </w:numPr>
        <w:spacing w:line="276" w:lineRule="auto"/>
        <w:jc w:val="center"/>
        <w:rPr>
          <w:rFonts w:ascii="GHEA Grapalat" w:hAnsi="GHEA Grapalat"/>
          <w:b/>
          <w:sz w:val="22"/>
          <w:szCs w:val="22"/>
        </w:rPr>
      </w:pPr>
      <w:r w:rsidRPr="00267338">
        <w:rPr>
          <w:rFonts w:ascii="GHEA Grapalat" w:eastAsia="GHEA Grapalat" w:hAnsi="GHEA Grapalat" w:cs="GHEA Grapalat"/>
          <w:b/>
          <w:color w:val="244061" w:themeColor="accent1" w:themeShade="80"/>
          <w:sz w:val="22"/>
          <w:szCs w:val="22"/>
        </w:rPr>
        <w:t>Հասանելի և արդիական տեղեկատվության ապահովում</w:t>
      </w:r>
    </w:p>
    <w:p w:rsidR="00F37126" w:rsidRPr="00267338" w:rsidRDefault="00F37126" w:rsidP="00267338">
      <w:pPr>
        <w:jc w:val="center"/>
        <w:rPr>
          <w:rFonts w:ascii="GHEA Grapalat" w:hAnsi="GHEA Grapalat"/>
          <w:color w:val="244061" w:themeColor="accent1" w:themeShade="80"/>
          <w:u w:val="single"/>
        </w:rPr>
      </w:pPr>
      <w:r w:rsidRPr="00267338">
        <w:rPr>
          <w:rFonts w:ascii="GHEA Grapalat" w:hAnsi="GHEA Grapalat"/>
          <w:i/>
          <w:color w:val="244061" w:themeColor="accent1" w:themeShade="80"/>
          <w:u w:val="single"/>
        </w:rPr>
        <w:t>Միջոցառումներ 1-</w:t>
      </w:r>
      <w:r w:rsidR="00CA38C1" w:rsidRPr="00267338">
        <w:rPr>
          <w:rFonts w:ascii="GHEA Grapalat" w:hAnsi="GHEA Grapalat"/>
          <w:i/>
          <w:color w:val="244061" w:themeColor="accent1" w:themeShade="80"/>
          <w:u w:val="single"/>
        </w:rPr>
        <w:t>7</w:t>
      </w:r>
    </w:p>
    <w:p w:rsidR="00961E5B" w:rsidRPr="00267338" w:rsidRDefault="00961E5B" w:rsidP="00267338">
      <w:pPr>
        <w:spacing w:after="0"/>
        <w:jc w:val="both"/>
        <w:rPr>
          <w:rFonts w:ascii="GHEA Grapalat" w:eastAsia="GHEA Grapalat" w:hAnsi="GHEA Grapalat" w:cs="GHEA Grapalat"/>
        </w:rPr>
      </w:pPr>
    </w:p>
    <w:p w:rsidR="00402918" w:rsidRPr="00267338" w:rsidRDefault="00402918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Հայաստանի </w:t>
      </w:r>
      <w:r w:rsidR="00E4066F" w:rsidRPr="00267338">
        <w:rPr>
          <w:rFonts w:ascii="GHEA Grapalat" w:eastAsia="GHEA Grapalat" w:hAnsi="GHEA Grapalat" w:cs="GHEA Grapalat"/>
        </w:rPr>
        <w:t xml:space="preserve">ԱՃԹՆ-ի պաշտոնական կայքը մնացել է որպես  </w:t>
      </w:r>
      <w:r w:rsidRPr="00267338">
        <w:rPr>
          <w:rFonts w:ascii="GHEA Grapalat" w:eastAsia="GHEA Grapalat" w:hAnsi="GHEA Grapalat" w:cs="GHEA Grapalat"/>
        </w:rPr>
        <w:t xml:space="preserve">ԱՃԹՆ-ի </w:t>
      </w:r>
      <w:r w:rsidR="00A20E99" w:rsidRPr="00267338">
        <w:rPr>
          <w:rFonts w:ascii="GHEA Grapalat" w:eastAsia="GHEA Grapalat" w:hAnsi="GHEA Grapalat" w:cs="GHEA Grapalat"/>
        </w:rPr>
        <w:t xml:space="preserve">ընթացիկ գործունեության և առնչվող հարցերի վերաբերյալ տեղեկատվությունը </w:t>
      </w:r>
      <w:r w:rsidR="00E4066F" w:rsidRPr="00267338">
        <w:rPr>
          <w:rFonts w:ascii="GHEA Grapalat" w:eastAsia="GHEA Grapalat" w:hAnsi="GHEA Grapalat" w:cs="GHEA Grapalat"/>
        </w:rPr>
        <w:t>տարած</w:t>
      </w:r>
      <w:r w:rsidR="00F1335B" w:rsidRPr="00267338">
        <w:rPr>
          <w:rFonts w:ascii="GHEA Grapalat" w:eastAsia="GHEA Grapalat" w:hAnsi="GHEA Grapalat" w:cs="GHEA Grapalat"/>
        </w:rPr>
        <w:t>ել</w:t>
      </w:r>
      <w:r w:rsidR="00E4066F" w:rsidRPr="00267338">
        <w:rPr>
          <w:rFonts w:ascii="GHEA Grapalat" w:eastAsia="GHEA Grapalat" w:hAnsi="GHEA Grapalat" w:cs="GHEA Grapalat"/>
        </w:rPr>
        <w:t>ու</w:t>
      </w:r>
      <w:r w:rsidR="00F1335B" w:rsidRPr="00267338">
        <w:rPr>
          <w:rFonts w:ascii="GHEA Grapalat" w:eastAsia="GHEA Grapalat" w:hAnsi="GHEA Grapalat" w:cs="GHEA Grapalat"/>
        </w:rPr>
        <w:t xml:space="preserve"> և </w:t>
      </w:r>
      <w:r w:rsidR="00A20E99" w:rsidRPr="00267338">
        <w:rPr>
          <w:rFonts w:ascii="GHEA Grapalat" w:eastAsia="GHEA Grapalat" w:hAnsi="GHEA Grapalat" w:cs="GHEA Grapalat"/>
        </w:rPr>
        <w:t xml:space="preserve">հասանելի </w:t>
      </w:r>
      <w:r w:rsidR="00321578" w:rsidRPr="00267338">
        <w:rPr>
          <w:rFonts w:ascii="GHEA Grapalat" w:eastAsia="GHEA Grapalat" w:hAnsi="GHEA Grapalat" w:cs="GHEA Grapalat"/>
        </w:rPr>
        <w:t xml:space="preserve"> դարձել</w:t>
      </w:r>
      <w:r w:rsidR="00E4066F" w:rsidRPr="00267338">
        <w:rPr>
          <w:rFonts w:ascii="GHEA Grapalat" w:eastAsia="GHEA Grapalat" w:hAnsi="GHEA Grapalat" w:cs="GHEA Grapalat"/>
        </w:rPr>
        <w:t>ու</w:t>
      </w:r>
      <w:r w:rsidR="00321578" w:rsidRPr="00267338">
        <w:rPr>
          <w:rFonts w:ascii="GHEA Grapalat" w:eastAsia="GHEA Grapalat" w:hAnsi="GHEA Grapalat" w:cs="GHEA Grapalat"/>
        </w:rPr>
        <w:t xml:space="preserve"> հիմանական </w:t>
      </w:r>
      <w:r w:rsidR="00F1335B" w:rsidRPr="00267338">
        <w:rPr>
          <w:rFonts w:ascii="GHEA Grapalat" w:eastAsia="GHEA Grapalat" w:hAnsi="GHEA Grapalat" w:cs="GHEA Grapalat"/>
        </w:rPr>
        <w:t>միջոց</w:t>
      </w:r>
      <w:r w:rsidR="00E4066F" w:rsidRPr="00267338">
        <w:rPr>
          <w:rFonts w:ascii="GHEA Grapalat" w:eastAsia="GHEA Grapalat" w:hAnsi="GHEA Grapalat" w:cs="GHEA Grapalat"/>
        </w:rPr>
        <w:t>ը</w:t>
      </w:r>
      <w:r w:rsidR="00F1335B" w:rsidRPr="00267338">
        <w:rPr>
          <w:rFonts w:ascii="GHEA Grapalat" w:eastAsia="GHEA Grapalat" w:hAnsi="GHEA Grapalat" w:cs="GHEA Grapalat"/>
        </w:rPr>
        <w:t>:</w:t>
      </w:r>
      <w:r w:rsidRPr="00267338">
        <w:rPr>
          <w:rFonts w:ascii="GHEA Grapalat" w:eastAsia="GHEA Grapalat" w:hAnsi="GHEA Grapalat" w:cs="GHEA Grapalat"/>
        </w:rPr>
        <w:t xml:space="preserve">  Կայքը  պարբերաբար թարմացվել է, հրապարակվել և </w:t>
      </w:r>
      <w:r w:rsidRPr="00267338">
        <w:rPr>
          <w:rFonts w:ascii="GHEA Grapalat" w:eastAsia="GHEA Grapalat" w:hAnsi="GHEA Grapalat" w:cs="GHEA Grapalat"/>
        </w:rPr>
        <w:lastRenderedPageBreak/>
        <w:t>հանրությանը իրազեկվել են ոլորտին վերբերվող նոր իրավական ակտերը, ԱՃԹՆ-ի փաստաթղթերը, տեղեկություններն ու նորությունները։ Oտարալեզու օգտվողների համար կայքի կարևոր տեղեկատվությունը  թարգմանվել է անգլերեն:</w:t>
      </w:r>
    </w:p>
    <w:p w:rsidR="008A0C36" w:rsidRPr="00267338" w:rsidRDefault="0099508D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Դեկտեմբերին </w:t>
      </w:r>
      <w:r w:rsidR="008A0C36" w:rsidRPr="00267338">
        <w:rPr>
          <w:rFonts w:ascii="GHEA Grapalat" w:eastAsia="GHEA Grapalat" w:hAnsi="GHEA Grapalat" w:cs="GHEA Grapalat"/>
        </w:rPr>
        <w:t xml:space="preserve"> լայն հանրության համար ԱՃԹՆ-ի կայքում հասանելի է դարձել ԱՃԹՆ </w:t>
      </w:r>
      <w:r w:rsidRPr="00267338">
        <w:rPr>
          <w:rFonts w:ascii="GHEA Grapalat" w:eastAsia="GHEA Grapalat" w:hAnsi="GHEA Grapalat" w:cs="GHEA Grapalat"/>
        </w:rPr>
        <w:t>5-րդ զեկույցը</w:t>
      </w:r>
      <w:r w:rsidRPr="00267338">
        <w:rPr>
          <w:rStyle w:val="FootnoteReference"/>
          <w:rFonts w:ascii="GHEA Grapalat" w:eastAsia="GHEA Grapalat" w:hAnsi="GHEA Grapalat" w:cs="GHEA Grapalat"/>
        </w:rPr>
        <w:footnoteReference w:id="1"/>
      </w:r>
      <w:r w:rsidRPr="00267338">
        <w:rPr>
          <w:rFonts w:ascii="GHEA Grapalat" w:eastAsia="GHEA Grapalat" w:hAnsi="GHEA Grapalat" w:cs="GHEA Grapalat"/>
        </w:rPr>
        <w:t>:</w:t>
      </w:r>
    </w:p>
    <w:p w:rsidR="00402918" w:rsidRPr="00267338" w:rsidRDefault="00961E5B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Կայքում հրապարակվել է ԱՃԹՆ-ի </w:t>
      </w:r>
      <w:r w:rsidR="00A974E0" w:rsidRPr="00267338">
        <w:rPr>
          <w:rFonts w:ascii="GHEA Grapalat" w:eastAsia="GHEA Grapalat" w:hAnsi="GHEA Grapalat" w:cs="GHEA Grapalat"/>
        </w:rPr>
        <w:t xml:space="preserve">2024 թվականի 2-րդ կիսամյակի </w:t>
      </w:r>
      <w:r w:rsidRPr="00267338">
        <w:rPr>
          <w:rFonts w:ascii="GHEA Grapalat" w:eastAsia="GHEA Grapalat" w:hAnsi="GHEA Grapalat" w:cs="GHEA Grapalat"/>
        </w:rPr>
        <w:t xml:space="preserve">ընթացիկ գործունեությունը լուսաբանող </w:t>
      </w:r>
      <w:r w:rsidR="0099508D" w:rsidRPr="00267338">
        <w:rPr>
          <w:rFonts w:ascii="GHEA Grapalat" w:eastAsia="GHEA Grapalat" w:hAnsi="GHEA Grapalat" w:cs="GHEA Grapalat"/>
        </w:rPr>
        <w:t>7</w:t>
      </w:r>
      <w:r w:rsidRPr="00267338">
        <w:rPr>
          <w:rFonts w:ascii="GHEA Grapalat" w:eastAsia="GHEA Grapalat" w:hAnsi="GHEA Grapalat" w:cs="GHEA Grapalat"/>
        </w:rPr>
        <w:t xml:space="preserve"> նորություն</w:t>
      </w:r>
      <w:r w:rsidR="00101A59" w:rsidRPr="00267338">
        <w:rPr>
          <w:rStyle w:val="FootnoteReference"/>
          <w:rFonts w:ascii="GHEA Grapalat" w:eastAsia="GHEA Grapalat" w:hAnsi="GHEA Grapalat" w:cs="GHEA Grapalat"/>
        </w:rPr>
        <w:footnoteReference w:id="2"/>
      </w:r>
      <w:r w:rsidRPr="00267338">
        <w:rPr>
          <w:rFonts w:ascii="GHEA Grapalat" w:eastAsia="GHEA Grapalat" w:hAnsi="GHEA Grapalat" w:cs="GHEA Grapalat"/>
        </w:rPr>
        <w:t xml:space="preserve"> ԱՃԹՆ-ի տեղական և միջազգային գործընթացների, մետաղական հանքարդյունաբերության ոլորտի վերաբերյալ</w:t>
      </w:r>
      <w:r w:rsidR="00E54978" w:rsidRPr="00267338">
        <w:rPr>
          <w:rFonts w:ascii="GHEA Grapalat" w:eastAsia="GHEA Grapalat" w:hAnsi="GHEA Grapalat" w:cs="GHEA Grapalat"/>
        </w:rPr>
        <w:t xml:space="preserve">, դրանցից կարևորները հրապարակվել են նաև անգլերեն լեզվով: </w:t>
      </w:r>
      <w:r w:rsidRPr="00267338">
        <w:rPr>
          <w:rFonts w:ascii="GHEA Grapalat" w:eastAsia="GHEA Grapalat" w:hAnsi="GHEA Grapalat" w:cs="GHEA Grapalat"/>
        </w:rPr>
        <w:t>Շարունակաբար թարմացվել են Facebook</w:t>
      </w:r>
      <w:r w:rsidRPr="00267338">
        <w:rPr>
          <w:rFonts w:ascii="GHEA Grapalat" w:eastAsia="GHEA Grapalat" w:hAnsi="GHEA Grapalat" w:cs="GHEA Grapalat"/>
          <w:vertAlign w:val="superscript"/>
        </w:rPr>
        <w:footnoteReference w:id="3"/>
      </w:r>
      <w:r w:rsidRPr="00267338">
        <w:rPr>
          <w:rFonts w:ascii="GHEA Grapalat" w:eastAsia="GHEA Grapalat" w:hAnsi="GHEA Grapalat" w:cs="GHEA Grapalat"/>
        </w:rPr>
        <w:t>, YouTube</w:t>
      </w:r>
      <w:r w:rsidRPr="00267338">
        <w:rPr>
          <w:rFonts w:ascii="GHEA Grapalat" w:eastAsia="GHEA Grapalat" w:hAnsi="GHEA Grapalat" w:cs="GHEA Grapalat"/>
          <w:vertAlign w:val="superscript"/>
        </w:rPr>
        <w:footnoteReference w:id="4"/>
      </w:r>
      <w:r w:rsidRPr="00267338">
        <w:rPr>
          <w:rFonts w:ascii="GHEA Grapalat" w:eastAsia="GHEA Grapalat" w:hAnsi="GHEA Grapalat" w:cs="GHEA Grapalat"/>
        </w:rPr>
        <w:t xml:space="preserve"> և</w:t>
      </w:r>
      <w:r w:rsidR="005167CD" w:rsidRPr="00267338">
        <w:rPr>
          <w:rFonts w:ascii="GHEA Grapalat" w:eastAsia="GHEA Grapalat" w:hAnsi="GHEA Grapalat" w:cs="GHEA Grapalat"/>
        </w:rPr>
        <w:t xml:space="preserve"> X</w:t>
      </w:r>
      <w:r w:rsidRPr="00267338">
        <w:rPr>
          <w:rFonts w:ascii="GHEA Grapalat" w:eastAsia="GHEA Grapalat" w:hAnsi="GHEA Grapalat" w:cs="GHEA Grapalat"/>
          <w:vertAlign w:val="superscript"/>
        </w:rPr>
        <w:footnoteReference w:id="5"/>
      </w:r>
      <w:r w:rsidRPr="00267338">
        <w:rPr>
          <w:rFonts w:ascii="GHEA Grapalat" w:eastAsia="GHEA Grapalat" w:hAnsi="GHEA Grapalat" w:cs="GHEA Grapalat"/>
        </w:rPr>
        <w:t xml:space="preserve"> ցանցերում Հայաստանի ԱՃԹՆ-ի էջերը</w:t>
      </w:r>
      <w:r w:rsidR="00617673" w:rsidRPr="00267338">
        <w:rPr>
          <w:rFonts w:ascii="GHEA Grapalat" w:eastAsia="GHEA Grapalat" w:hAnsi="GHEA Grapalat" w:cs="GHEA Grapalat"/>
        </w:rPr>
        <w:t>։</w:t>
      </w:r>
    </w:p>
    <w:p w:rsidR="00B53D06" w:rsidRPr="00267338" w:rsidRDefault="00B53D06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Պատրաստվել է Հայաստանի ԱՃԹՆ-ի </w:t>
      </w:r>
      <w:r w:rsidR="005B7CAA" w:rsidRPr="00267338">
        <w:rPr>
          <w:rFonts w:ascii="GHEA Grapalat" w:eastAsia="GHEA Grapalat" w:hAnsi="GHEA Grapalat" w:cs="GHEA Grapalat"/>
        </w:rPr>
        <w:t xml:space="preserve">անցած 7 տարին լուսաբանող և այդ ուղու </w:t>
      </w:r>
      <w:r w:rsidRPr="00267338">
        <w:rPr>
          <w:rFonts w:ascii="GHEA Grapalat" w:eastAsia="GHEA Grapalat" w:hAnsi="GHEA Grapalat" w:cs="GHEA Grapalat"/>
        </w:rPr>
        <w:t xml:space="preserve"> հաջողությունները լուսաբանող  տեսահոլովակ, որն իրականացրել է դեռ 2023թ.-ին ընտրված խորհրդատվական ընկերությունը՝ վերջինիս հետ կնքված պայմանագրի շրջանակում: Հոլովակ</w:t>
      </w:r>
      <w:r w:rsidR="005B7CAA" w:rsidRPr="00267338">
        <w:rPr>
          <w:rFonts w:ascii="GHEA Grapalat" w:eastAsia="GHEA Grapalat" w:hAnsi="GHEA Grapalat" w:cs="GHEA Grapalat"/>
        </w:rPr>
        <w:t>ը</w:t>
      </w:r>
      <w:r w:rsidRPr="00267338">
        <w:rPr>
          <w:rFonts w:ascii="GHEA Grapalat" w:eastAsia="GHEA Grapalat" w:hAnsi="GHEA Grapalat" w:cs="GHEA Grapalat"/>
        </w:rPr>
        <w:t xml:space="preserve"> </w:t>
      </w:r>
      <w:r w:rsidR="005B7CAA" w:rsidRPr="00267338">
        <w:rPr>
          <w:rFonts w:ascii="GHEA Grapalat" w:eastAsia="GHEA Grapalat" w:hAnsi="GHEA Grapalat" w:cs="GHEA Grapalat"/>
        </w:rPr>
        <w:t xml:space="preserve">ցուցադրվել է </w:t>
      </w:r>
      <w:r w:rsidRPr="00267338">
        <w:rPr>
          <w:rFonts w:ascii="GHEA Grapalat" w:eastAsia="GHEA Grapalat" w:hAnsi="GHEA Grapalat" w:cs="GHEA Grapalat"/>
        </w:rPr>
        <w:t xml:space="preserve"> </w:t>
      </w:r>
      <w:r w:rsidR="005B7CAA" w:rsidRPr="00267338">
        <w:rPr>
          <w:rFonts w:ascii="GHEA Grapalat" w:eastAsia="GHEA Grapalat" w:hAnsi="GHEA Grapalat" w:cs="GHEA Grapalat"/>
        </w:rPr>
        <w:t xml:space="preserve">ԱՃԹՆ 5-րդ ազգային զեկույցը ներկայացնող համաժողովի ժամանակ, ինչպես նաև </w:t>
      </w:r>
      <w:r w:rsidRPr="00267338">
        <w:rPr>
          <w:rFonts w:ascii="GHEA Grapalat" w:eastAsia="GHEA Grapalat" w:hAnsi="GHEA Grapalat" w:cs="GHEA Grapalat"/>
        </w:rPr>
        <w:t>մեկական շաբաթ</w:t>
      </w:r>
      <w:r w:rsidR="005B7CAA" w:rsidRPr="00267338">
        <w:rPr>
          <w:rFonts w:ascii="GHEA Grapalat" w:eastAsia="GHEA Grapalat" w:hAnsi="GHEA Grapalat" w:cs="GHEA Grapalat"/>
        </w:rPr>
        <w:t>ով</w:t>
      </w:r>
      <w:r w:rsidRPr="00267338">
        <w:rPr>
          <w:rFonts w:ascii="GHEA Grapalat" w:eastAsia="GHEA Grapalat" w:hAnsi="GHEA Grapalat" w:cs="GHEA Grapalat"/>
        </w:rPr>
        <w:t xml:space="preserve"> </w:t>
      </w:r>
      <w:r w:rsidR="005B7CAA" w:rsidRPr="00267338">
        <w:rPr>
          <w:rFonts w:ascii="GHEA Grapalat" w:eastAsia="GHEA Grapalat" w:hAnsi="GHEA Grapalat" w:cs="GHEA Grapalat"/>
        </w:rPr>
        <w:t xml:space="preserve">այն </w:t>
      </w:r>
      <w:r w:rsidRPr="00267338">
        <w:rPr>
          <w:rFonts w:ascii="GHEA Grapalat" w:eastAsia="GHEA Grapalat" w:hAnsi="GHEA Grapalat" w:cs="GHEA Grapalat"/>
        </w:rPr>
        <w:t xml:space="preserve">հեռարձակվել է մարզային երկու հեռուստաալիքների միջոցով՝ Լոռու և </w:t>
      </w:r>
      <w:r w:rsidR="00BF4286">
        <w:rPr>
          <w:rFonts w:ascii="GHEA Grapalat" w:eastAsia="GHEA Grapalat" w:hAnsi="GHEA Grapalat" w:cs="GHEA Grapalat"/>
        </w:rPr>
        <w:t>Սյունիքի</w:t>
      </w:r>
      <w:bookmarkStart w:id="0" w:name="_GoBack"/>
      <w:bookmarkEnd w:id="0"/>
      <w:r w:rsidRPr="00267338">
        <w:rPr>
          <w:rFonts w:ascii="GHEA Grapalat" w:eastAsia="GHEA Grapalat" w:hAnsi="GHEA Grapalat" w:cs="GHEA Grapalat"/>
        </w:rPr>
        <w:t xml:space="preserve">  համայնքներում: </w:t>
      </w:r>
      <w:r w:rsidR="005B7CAA" w:rsidRPr="00267338">
        <w:rPr>
          <w:rFonts w:ascii="GHEA Grapalat" w:eastAsia="GHEA Grapalat" w:hAnsi="GHEA Grapalat" w:cs="GHEA Grapalat"/>
        </w:rPr>
        <w:t xml:space="preserve">Բացի դրանից նշված և Հայաստանի 2-րդ վավերացման արդյունքներին նվիրված հոլովակը </w:t>
      </w:r>
      <w:r w:rsidR="0073055C" w:rsidRPr="00267338">
        <w:rPr>
          <w:rFonts w:ascii="GHEA Grapalat" w:eastAsia="GHEA Grapalat" w:hAnsi="GHEA Grapalat" w:cs="GHEA Grapalat"/>
        </w:rPr>
        <w:t xml:space="preserve">10 օր </w:t>
      </w:r>
      <w:r w:rsidR="005B7CAA" w:rsidRPr="00267338">
        <w:rPr>
          <w:rFonts w:ascii="GHEA Grapalat" w:eastAsia="GHEA Grapalat" w:hAnsi="GHEA Grapalat" w:cs="GHEA Grapalat"/>
        </w:rPr>
        <w:t xml:space="preserve">տարածվել </w:t>
      </w:r>
      <w:r w:rsidR="0073055C" w:rsidRPr="00267338">
        <w:rPr>
          <w:rFonts w:ascii="GHEA Grapalat" w:eastAsia="GHEA Grapalat" w:hAnsi="GHEA Grapalat" w:cs="GHEA Grapalat"/>
        </w:rPr>
        <w:t>են</w:t>
      </w:r>
      <w:r w:rsidR="005B7CAA" w:rsidRPr="00267338">
        <w:rPr>
          <w:rFonts w:ascii="GHEA Grapalat" w:eastAsia="GHEA Grapalat" w:hAnsi="GHEA Grapalat" w:cs="GHEA Grapalat"/>
        </w:rPr>
        <w:t xml:space="preserve"> Ֆեյսբուք սոցիալական ցանցի միջոցով՝ </w:t>
      </w:r>
      <w:r w:rsidR="0073055C" w:rsidRPr="00267338">
        <w:rPr>
          <w:rFonts w:ascii="GHEA Grapalat" w:eastAsia="GHEA Grapalat" w:hAnsi="GHEA Grapalat" w:cs="GHEA Grapalat"/>
        </w:rPr>
        <w:t>մոտ 30 հազ. դիտումներ:</w:t>
      </w:r>
    </w:p>
    <w:p w:rsidR="00E742DC" w:rsidRPr="00267338" w:rsidRDefault="00A974E0" w:rsidP="00267338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2024թ. նոյեմբերի 20-ին</w:t>
      </w:r>
      <w:r w:rsidR="00981CEE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, Երևանի «Մարիոթ Արմենիա»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</w:t>
      </w:r>
      <w:r w:rsidR="00981CEE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հյուրանոցում 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տեղի ունեցած ԱՃԹՆ-ի տարեկան համաժողովին</w:t>
      </w:r>
      <w:r w:rsidR="00E742DC" w:rsidRPr="00267338">
        <w:rPr>
          <w:rStyle w:val="FootnoteReference"/>
          <w:rFonts w:ascii="GHEA Grapalat" w:eastAsia="GHEA Grapalat" w:hAnsi="GHEA Grapalat" w:cs="GHEA Grapalat"/>
          <w:sz w:val="22"/>
          <w:szCs w:val="22"/>
        </w:rPr>
        <w:footnoteReference w:id="6"/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</w:t>
      </w:r>
      <w:r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ներկայացվել է Հայաստանի ԱՃԹՆ-ի </w:t>
      </w:r>
      <w:r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2022 թվականը ներկայացնող </w:t>
      </w:r>
      <w:r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ազգային </w:t>
      </w:r>
      <w:r w:rsidR="003907B2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5-րդ 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զեկույցը: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Համաժողովին մասնակցել են (այդ թվում՝ հեռավար) Հայաստանի ԱՃԹՆ ԲՇԽ-ի անդամներ, միջազգային և ազգային քարտուղարության աշխատակիցներ, պետական լիազոր մարմինների, գործընկեր</w:t>
      </w:r>
      <w:r w:rsidR="00E742DC"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և հասարակական կազմակերպությունների ներկայացուցիչներ՝ թվով մոտ 80 հոգի:</w:t>
      </w:r>
    </w:p>
    <w:p w:rsidR="00A974E0" w:rsidRPr="00267338" w:rsidRDefault="00A974E0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Համաժողովին բացման խոսքով հանդես է եկել ՀՀ փոխվարչապետ, ԱՃԹՆ-ի բազմաշահառու խմբի նախագահ Տիգրան Խաչատրյանը: Իր խոսքում նա կարևորել է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մետաղական հանքարդյունաբերության ոլորտի արդյունավետ և թափանցիկ կառավարումը և նշել է, որ ԱՃԹՆ ամենամյա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հավաքները նպատակ ունեն երկրի տնտեսության և հանրային կյանքի համար նշանակալից ազդեցություն ունեցող ոլորտի գործունեությունն ու տվյալները դարձնել հանրային ճանաչելի, հասանելի, թափանցիկ և հաշվետու: Իր ելույթում Տիգրան Խաչատրյանը վերահաստատել է Կառավարության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և բազմաշահառու խմբի հանձնառությունը՝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ԱՃԹՆ-ի ստանդարտի շարունակաբար բարձրացվող պահանջները բավարարելու և ոլորտի լավ կառավարման գործելաոճը ամրապնդելու վերաբերյալ։</w:t>
      </w:r>
      <w:r w:rsidRPr="00267338">
        <w:rPr>
          <w:rFonts w:ascii="Calibri" w:eastAsia="GHEA Grapalat" w:hAnsi="Calibri" w:cs="Calibri"/>
        </w:rPr>
        <w:t> </w:t>
      </w:r>
    </w:p>
    <w:p w:rsidR="00A974E0" w:rsidRPr="00267338" w:rsidRDefault="00A974E0" w:rsidP="00267338">
      <w:pPr>
        <w:spacing w:after="0"/>
        <w:ind w:firstLine="360"/>
        <w:jc w:val="both"/>
        <w:textAlignment w:val="baseline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lastRenderedPageBreak/>
        <w:t xml:space="preserve">Համաժողովի մասնակիցներին ողջունել է հեռավար եղանակով համաժողովին միացած  ԱՃԹՆ-ի միջազգային քարտուղարության տնօրեն Մարկ Ռոբինսոնը, որն ընդգծել է Հայաստանի ԱՃԹՆ-ի հաջողությունների գործում բազմաշահառու խմբի և ազգային քարտուղարության դերը: Նա նշել է, որ Հայաստանը Ստանդարտի Իրական շահառուների բացահայտման գծով պահանջի կատարման առումով  մյուսների համար նշաձող է սահմանել: </w:t>
      </w:r>
    </w:p>
    <w:p w:rsidR="00A974E0" w:rsidRPr="00267338" w:rsidRDefault="00A974E0" w:rsidP="00267338">
      <w:pPr>
        <w:spacing w:after="0"/>
        <w:ind w:firstLine="360"/>
        <w:jc w:val="both"/>
        <w:textAlignment w:val="baseline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Ելույթ </w:t>
      </w:r>
      <w:r w:rsidR="00F24FD0" w:rsidRPr="00267338">
        <w:rPr>
          <w:rFonts w:ascii="GHEA Grapalat" w:eastAsia="GHEA Grapalat" w:hAnsi="GHEA Grapalat" w:cs="GHEA Grapalat"/>
        </w:rPr>
        <w:t>է ունեցել</w:t>
      </w:r>
      <w:r w:rsidRPr="00267338">
        <w:rPr>
          <w:rFonts w:ascii="GHEA Grapalat" w:eastAsia="GHEA Grapalat" w:hAnsi="GHEA Grapalat" w:cs="GHEA Grapalat"/>
        </w:rPr>
        <w:t xml:space="preserve"> նաև Համաշխարհային բանկի հայաստանյան ծրագրերի ղեկավար Նարինե Թադևոսյանը, որը անդրադա</w:t>
      </w:r>
      <w:r w:rsidR="00F24FD0" w:rsidRPr="00267338">
        <w:rPr>
          <w:rFonts w:ascii="GHEA Grapalat" w:eastAsia="GHEA Grapalat" w:hAnsi="GHEA Grapalat" w:cs="GHEA Grapalat"/>
        </w:rPr>
        <w:t>ռնալով</w:t>
      </w:r>
      <w:r w:rsidRPr="00267338">
        <w:rPr>
          <w:rFonts w:ascii="GHEA Grapalat" w:eastAsia="GHEA Grapalat" w:hAnsi="GHEA Grapalat" w:cs="GHEA Grapalat"/>
        </w:rPr>
        <w:t xml:space="preserve"> Հայաստանի ԱՃԹՆ-ի անցած դժվարին ու արդյունավետ ուղուն՝ նշել</w:t>
      </w:r>
      <w:r w:rsidR="00F24FD0" w:rsidRPr="00267338">
        <w:rPr>
          <w:rFonts w:ascii="GHEA Grapalat" w:eastAsia="GHEA Grapalat" w:hAnsi="GHEA Grapalat" w:cs="GHEA Grapalat"/>
        </w:rPr>
        <w:t xml:space="preserve"> է</w:t>
      </w:r>
      <w:r w:rsidRPr="00267338">
        <w:rPr>
          <w:rFonts w:ascii="GHEA Grapalat" w:eastAsia="GHEA Grapalat" w:hAnsi="GHEA Grapalat" w:cs="GHEA Grapalat"/>
        </w:rPr>
        <w:t xml:space="preserve">, որ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Համաշխարհային բանկը արդեն երկու անգամ այդ ճանապարհը ներկայացրել է որպես «հաջողության պատմություն»: Նա առանձնակի գոհունակությամբ արձագանքե</w:t>
      </w:r>
      <w:r w:rsidR="00F24FD0" w:rsidRPr="00267338">
        <w:rPr>
          <w:rFonts w:ascii="GHEA Grapalat" w:eastAsia="GHEA Grapalat" w:hAnsi="GHEA Grapalat" w:cs="GHEA Grapalat"/>
        </w:rPr>
        <w:t>լ է</w:t>
      </w:r>
      <w:r w:rsidRPr="00267338">
        <w:rPr>
          <w:rFonts w:ascii="GHEA Grapalat" w:eastAsia="GHEA Grapalat" w:hAnsi="GHEA Grapalat" w:cs="GHEA Grapalat"/>
        </w:rPr>
        <w:t>, որ Հայաստանի կառավարությունը համվատարիմ է մնում իր հանձնառությանը՝ ԱՃԹՆ-ի Ստանդարտը շարունակաբար կիրառելու գործում:</w:t>
      </w:r>
    </w:p>
    <w:p w:rsidR="00A974E0" w:rsidRPr="00267338" w:rsidRDefault="00F24FD0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Այնուհետև, Հայաստանի ԱՃԹՆ-ի 5-րդ տարեկան զեկույցը կազմող և որպես այդ զեկույցի Անկախ ադմինիստրատոր հանդես եկող Գրանթ Թորնթոն ընկերությունը (GT)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ներկայացրել է ԱՃԹՆ-ի 2022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հաշվետու տարին արտացոլող ազգային զեկույցը և դրանում արտացոլված հիմնական տեղեկությունները: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Ընդգծվեց, որ ԱՃԹՆ-ի ֆինանսական տվյալների համադրման արդյունքներով ևս մեկ անգամ արձանագրվել է, որ դրանց շեղումը աննշան է՝  այն  կազմել է մոտ 0.02%։</w:t>
      </w:r>
    </w:p>
    <w:p w:rsidR="00E742DC" w:rsidRPr="00267338" w:rsidRDefault="00D46944" w:rsidP="00267338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Հա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մաժողովի 2-րդ մասում 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տեղի է ունեցել պ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անելային քննարկ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ում՝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</w:t>
      </w:r>
      <w:r w:rsidR="00E742DC"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«ԱՃԹՆ-ի անցած ուղին, ձեռք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բերումները և հետագա անելիքները» թեմայով,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որին մասնակցե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լ են</w:t>
      </w:r>
      <w:r w:rsidR="00E742DC"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ՀԲ-ի հայաստանյան ծրագրերի ղեկավար Նարինե Թադևոսյանը, </w:t>
      </w:r>
      <w:r w:rsidR="00E742DC"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ԲՇԽ-ի քաղաքացիական հասարակության խմբակցության անդամ, «ԷկոԼուր» տեղեկատվական ՀԿ-ի փոխնախագահ Վիկտորյա Բուռնազյանը, ԲՇԽ-ի ընդերքօգտագործողների խմբակցության անդամ, ԱԳԱՊԵ ՍՊԸ-ի տնօրեն Ներսես Կարամանուկյանը, ԲՇԽ-ի կառավարության խմբակցության ներկայացուցիչ, Տարածքային կառավարման և ենթակառուցվածքների նախարարության Ընդերքի վարչության պետ Կարեն Գասպարյան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ը</w:t>
      </w:r>
      <w:r w:rsidR="00E742DC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, հետաքննող լրագրող Մկրտիչ կարապետյանը:</w:t>
      </w:r>
    </w:p>
    <w:p w:rsidR="00E742DC" w:rsidRPr="00267338" w:rsidRDefault="00E742DC" w:rsidP="00267338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Պանելի մասնակիցները ներկայացրե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լ են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անցած յոթ տարիների աշխատանքի, դժվարությունների, ձեռք բերված հնարավորությունների, տվյալների օգտագործման և հետագա ակնկալիքների իրենց պատկերացումները: Քննարկում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ն ապահովել է մասնակիցների 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ակտիվ ներգրավվածությ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ուն՝ 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ծավալվե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լ է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աշխույժ երկխոսություն, որ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ին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մասնակցե</w:t>
      </w:r>
      <w:r w:rsidR="0009774D"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լ է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նաև փոխվարչապետ Տիգրան Խաչատրյանը՝ ներկայացնելով ՀՀ կառավարության տեսակետը համաժողովում բարձրացված հարցերի վերաբերյալ և առաջարկելով դրանց քննարկումը ներառել Հայաստանի ԱՃԹՆ-ի բազմաշահառու խմբի աշխատանքային</w:t>
      </w:r>
      <w:r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օրակարգում:</w:t>
      </w:r>
    </w:p>
    <w:p w:rsidR="004C4681" w:rsidRPr="00267338" w:rsidRDefault="004C4681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2024թ. հոկտեմբերի 10-11-ը Արագածոտնի մարզի «Ամբերդ» հյուրանոցում կայացել է երկօրյա աշխատաժողով</w:t>
      </w:r>
      <w:r w:rsidRPr="00267338">
        <w:rPr>
          <w:rFonts w:ascii="GHEA Grapalat" w:eastAsia="GHEA Grapalat" w:hAnsi="GHEA Grapalat" w:cs="GHEA Grapalat"/>
        </w:rPr>
        <w:footnoteReference w:id="7"/>
      </w:r>
      <w:r w:rsidRPr="00267338">
        <w:rPr>
          <w:rFonts w:ascii="GHEA Grapalat" w:eastAsia="GHEA Grapalat" w:hAnsi="GHEA Grapalat" w:cs="GHEA Grapalat"/>
        </w:rPr>
        <w:t>՝ նվիրված ընդերքօգտագործողների կողմից վճարվող ռոյալթիներից համայնքների օգտին կատարվող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մասհանումների հաշվին իրականացվող ծրագրերի արդյունավետության բարձրացման, հանքարդյունաբերության ոլորտի զարգացման ռազմավարությունից բխող գործողությունների պլանի միջոցառումների իրականացման և կարողությունների զարգացման թեմաներին: Աշխատաժողովն անդրադարձել է  նաև ԱՃԹՆ 2023թ. Ստանդարտի նոր պահանջների ապահովման հարցերին: </w:t>
      </w:r>
    </w:p>
    <w:p w:rsidR="004C4681" w:rsidRPr="00267338" w:rsidRDefault="004C4681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lastRenderedPageBreak/>
        <w:t xml:space="preserve">Աշխատաժողովին մասնակցել են Տարածքային նախարարության և ենթակառուցվածքների, Էկոնոմիկայի, Ֆինանսների նախարարությունների, Հայաստանի ֆոնդային բորսայի, Քաջարան, Վարդենիս, Ալավերդի,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Ծաղկաձոր և Մեղրի ազդակիր համայնքների պատասխանատուներ, Հայաստանի ԱՃԹՆ-ի բազմաշահառու խմբի քաղաքացիական հասարակության և ընդերքօգտագործողների խմբակցությունների ներկայացուցիչներ, ՀԲ-ի և ԱՃԹՆ ազգային քարտուղարության պատասխանատուներ՝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թվով 23 հոգի:</w:t>
      </w:r>
    </w:p>
    <w:p w:rsidR="004C4681" w:rsidRPr="00267338" w:rsidRDefault="004C4681" w:rsidP="00267338">
      <w:pPr>
        <w:spacing w:after="0"/>
        <w:ind w:firstLine="360"/>
        <w:jc w:val="both"/>
        <w:textAlignment w:val="baseline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Աշխատաժողովի օրակարգային հարցերը ներկայացրել են էկոնոմիկայի նախարարության Ռազմավարական ոլորտների վարչության պետ Արևիկ Մարգարյանը, Ծանր արդյունաբերության բաժնի պետ Արթուր Ղավալյանը, ՏԿԵՆ-ի Ընդերքի վարչության Ընդերքօգտագործման ոլորտի քաղաքականության մշակման բաժնի պետի պաշտոնակատար Սեդա Հակոբյանը, գլխավոր մասնագետ Նաիրա Բարսեղյանը, Ֆինանսական, հաշվապահական հաշվառման և համայնքային բյուջեների վարչության Համայնքային բյուջեների բաժնի պետ Լորիս Մուրադյանը: </w:t>
      </w:r>
      <w:r w:rsidRPr="00267338">
        <w:rPr>
          <w:rFonts w:ascii="GHEA Grapalat" w:eastAsia="GHEA Grapalat" w:hAnsi="GHEA Grapalat" w:cs="GHEA Grapalat"/>
        </w:rPr>
        <w:tab/>
      </w:r>
      <w:r w:rsidRPr="00267338">
        <w:rPr>
          <w:rFonts w:ascii="GHEA Grapalat" w:eastAsia="GHEA Grapalat" w:hAnsi="GHEA Grapalat" w:cs="GHEA Grapalat"/>
        </w:rPr>
        <w:tab/>
      </w:r>
      <w:r w:rsidRPr="00267338">
        <w:rPr>
          <w:rFonts w:ascii="GHEA Grapalat" w:eastAsia="GHEA Grapalat" w:hAnsi="GHEA Grapalat" w:cs="GHEA Grapalat"/>
        </w:rPr>
        <w:tab/>
      </w:r>
      <w:r w:rsidRPr="00267338">
        <w:rPr>
          <w:rFonts w:ascii="GHEA Grapalat" w:eastAsia="GHEA Grapalat" w:hAnsi="GHEA Grapalat" w:cs="GHEA Grapalat"/>
        </w:rPr>
        <w:tab/>
        <w:t xml:space="preserve">Օրակարգում ներառված նոր ներդրումներ ներգրավելու, կորպորատիվ կառավարումն ամրապնդելու նպատակով միջազգային և տեղական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ֆոնդային բորսաներում ցուցակվելու խթանների ստեղծման նպատակով միջոցառմանն առնչվող հարցերի լուծումների վերաբերյալ կարևոր պարզաբանումներ է ներկայացրել Հայաստանի ֆոնդային բորսայի ներկայացուցիչ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Սարգիս Գևորգյանը:</w:t>
      </w:r>
    </w:p>
    <w:p w:rsidR="004C4681" w:rsidRPr="00267338" w:rsidRDefault="004C4681" w:rsidP="00267338">
      <w:pPr>
        <w:spacing w:after="0"/>
        <w:ind w:firstLine="360"/>
        <w:jc w:val="both"/>
        <w:textAlignment w:val="baseline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ԱՃԹՆ-ի քարտուղարության ղեկավար Հասմիկ Մանուկյանը ներկայացրել է Հայաստանի կողմից ԱՃԹՆ-ի 2023թ. Ստանդարտի նոր պահանջները և դրանց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կատարման հնարավորությունները:</w:t>
      </w:r>
    </w:p>
    <w:p w:rsidR="00981CEE" w:rsidRPr="00267338" w:rsidRDefault="00E779BA" w:rsidP="00267338">
      <w:pPr>
        <w:ind w:firstLine="360"/>
        <w:jc w:val="both"/>
        <w:rPr>
          <w:rFonts w:ascii="GHEA Grapalat" w:hAnsi="GHEA Grapalat" w:cs="Arian AMU"/>
          <w:color w:val="4A4A4A"/>
        </w:rPr>
      </w:pPr>
      <w:r w:rsidRPr="00267338">
        <w:rPr>
          <w:rFonts w:ascii="GHEA Grapalat" w:eastAsia="GHEA Grapalat" w:hAnsi="GHEA Grapalat" w:cs="GHEA Grapalat"/>
        </w:rPr>
        <w:t>Համաշխարհային բանկի դրամաշնորհի աջակցությամբ իրականացված աշխատանքների ամփոփիչ միջոցառումը</w:t>
      </w:r>
      <w:r w:rsidRPr="00267338">
        <w:rPr>
          <w:rStyle w:val="FootnoteReference"/>
          <w:rFonts w:ascii="GHEA Grapalat" w:eastAsia="GHEA Grapalat" w:hAnsi="GHEA Grapalat" w:cs="GHEA Grapalat"/>
        </w:rPr>
        <w:footnoteReference w:id="8"/>
      </w:r>
      <w:r w:rsidRPr="00267338">
        <w:rPr>
          <w:rFonts w:ascii="GHEA Grapalat" w:eastAsia="GHEA Grapalat" w:hAnsi="GHEA Grapalat" w:cs="GHEA Grapalat"/>
        </w:rPr>
        <w:t xml:space="preserve"> տեղի է ունեցել </w:t>
      </w:r>
      <w:r w:rsidRPr="00267338">
        <w:rPr>
          <w:rFonts w:ascii="GHEA Grapalat" w:hAnsi="GHEA Grapalat" w:cs="Arian AMU"/>
          <w:color w:val="4A4A4A"/>
        </w:rPr>
        <w:t xml:space="preserve"> </w:t>
      </w:r>
      <w:r w:rsidRPr="00267338">
        <w:rPr>
          <w:rFonts w:ascii="GHEA Grapalat" w:eastAsia="GHEA Grapalat" w:hAnsi="GHEA Grapalat" w:cs="GHEA Grapalat"/>
        </w:rPr>
        <w:t>դեկտեմբերի 9-ից 11-ը Դիլիջան քաղաքում: Այդ միջոցառման օրակարգն ունեցել է խիստ աշխատանքային բնույթ՝ ներառելով ակտիվ քննարկումներ օրենսդրական նախատեսվող փոփոխությունների վերաբերյալ, այդ թվում՝ ի կատարումն</w:t>
      </w:r>
      <w:r w:rsidR="0009774D" w:rsidRPr="00267338">
        <w:rPr>
          <w:rFonts w:ascii="GHEA Grapalat" w:eastAsia="GHEA Grapalat" w:hAnsi="GHEA Grapalat" w:cs="GHEA Grapalat"/>
        </w:rPr>
        <w:t xml:space="preserve"> փոխվարչապետ, ԲՇԽ-ի նախագահ Տիգրան Խաչատրյանի </w:t>
      </w:r>
      <w:r w:rsidRPr="00267338">
        <w:rPr>
          <w:rFonts w:ascii="GHEA Grapalat" w:eastAsia="GHEA Grapalat" w:hAnsi="GHEA Grapalat" w:cs="GHEA Grapalat"/>
        </w:rPr>
        <w:t xml:space="preserve">համաժողովում հնչեցրած </w:t>
      </w:r>
      <w:r w:rsidR="0009774D" w:rsidRPr="00267338">
        <w:rPr>
          <w:rFonts w:ascii="GHEA Grapalat" w:eastAsia="GHEA Grapalat" w:hAnsi="GHEA Grapalat" w:cs="GHEA Grapalat"/>
        </w:rPr>
        <w:t>առաջարկությունների</w:t>
      </w:r>
      <w:r w:rsidRPr="00267338">
        <w:rPr>
          <w:rFonts w:ascii="GHEA Grapalat" w:eastAsia="GHEA Grapalat" w:hAnsi="GHEA Grapalat" w:cs="GHEA Grapalat"/>
        </w:rPr>
        <w:t>:</w:t>
      </w:r>
      <w:r w:rsidR="00981CEE" w:rsidRPr="00267338">
        <w:rPr>
          <w:rFonts w:ascii="GHEA Grapalat" w:hAnsi="GHEA Grapalat" w:cs="Arian AMU"/>
          <w:color w:val="4A4A4A"/>
        </w:rPr>
        <w:t xml:space="preserve"> </w:t>
      </w:r>
    </w:p>
    <w:p w:rsidR="00981CEE" w:rsidRPr="00267338" w:rsidRDefault="00981CEE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Միջոցառմանը մասնակցել են Տարածքային նախարարության և ենթակառուցվածքների, Էկոնոմիկայի, Ֆինանսների նախարարությունների, Մեղրի, Կապան, Քաջարան, Ալավերդի ազդակիր համայնքների պատասխանատուներ, Հայաստանի ԱՃԹՆ-ի բազմաշահառու խմբի քաղաքացիական հասարակության և ընդերքօգտագործողների խմբակցությունների ներկայացուցիչներ, ՀԲ-ի և ԱՃԹՆ ազգային քարտուղարության պատասխանատուներ՝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թվով 24 հոգի:</w:t>
      </w:r>
    </w:p>
    <w:p w:rsidR="00E779BA" w:rsidRPr="00267338" w:rsidRDefault="00981CEE" w:rsidP="00267338">
      <w:pPr>
        <w:spacing w:after="0"/>
        <w:ind w:firstLine="360"/>
        <w:jc w:val="both"/>
        <w:textAlignment w:val="baseline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Միջոցառման</w:t>
      </w:r>
      <w:r w:rsidR="00E779BA" w:rsidRPr="00267338">
        <w:rPr>
          <w:rFonts w:ascii="GHEA Grapalat" w:eastAsia="GHEA Grapalat" w:hAnsi="GHEA Grapalat" w:cs="GHEA Grapalat"/>
        </w:rPr>
        <w:t xml:space="preserve"> օրակարգային հարցերը ներկայացրել են ՏԿԵՆ-ի Ընդերքի վարչության պետ Կարեն Գասպարյանը, Ընդերքօգտագործման ոլորտի քաղաքականության մշակման բաժնի պետի պաշտոնակատար Սեդա Հակոբյանը, ինչպես նաև ԱՃԹՆ-ի քարտուղարության ղեկավար Հասմիկ Մանուկյանը:</w:t>
      </w:r>
    </w:p>
    <w:p w:rsidR="00E779BA" w:rsidRPr="00267338" w:rsidRDefault="00E779BA" w:rsidP="00267338">
      <w:pPr>
        <w:spacing w:after="0"/>
        <w:ind w:firstLine="360"/>
        <w:jc w:val="both"/>
        <w:textAlignment w:val="baseline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Հատկապես արդյունավետ է</w:t>
      </w:r>
      <w:r w:rsidR="005E0AA1" w:rsidRPr="00267338">
        <w:rPr>
          <w:rFonts w:ascii="GHEA Grapalat" w:eastAsia="GHEA Grapalat" w:hAnsi="GHEA Grapalat" w:cs="GHEA Grapalat"/>
        </w:rPr>
        <w:t xml:space="preserve"> եղել</w:t>
      </w:r>
      <w:r w:rsidRPr="00267338">
        <w:rPr>
          <w:rFonts w:ascii="GHEA Grapalat" w:eastAsia="GHEA Grapalat" w:hAnsi="GHEA Grapalat" w:cs="GHEA Grapalat"/>
        </w:rPr>
        <w:t xml:space="preserve"> «Հայաստանի Հանրապետության ընդերքի մասին օրենսգրքում լրացումներ և փոփոխություններ կատարելու մասին» օրենքի նախագծի </w:t>
      </w:r>
      <w:r w:rsidRPr="00267338">
        <w:rPr>
          <w:rFonts w:ascii="GHEA Grapalat" w:eastAsia="GHEA Grapalat" w:hAnsi="GHEA Grapalat" w:cs="GHEA Grapalat"/>
        </w:rPr>
        <w:lastRenderedPageBreak/>
        <w:t xml:space="preserve">քննարկումը, որի ընթացքում ընկերությունների դիրքորոշումը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ներկայացրե</w:t>
      </w:r>
      <w:r w:rsidR="005E0AA1" w:rsidRPr="00267338">
        <w:rPr>
          <w:rFonts w:ascii="GHEA Grapalat" w:eastAsia="GHEA Grapalat" w:hAnsi="GHEA Grapalat" w:cs="GHEA Grapalat"/>
        </w:rPr>
        <w:t>լ են</w:t>
      </w:r>
      <w:r w:rsidRPr="00267338">
        <w:rPr>
          <w:rFonts w:ascii="GHEA Grapalat" w:eastAsia="GHEA Grapalat" w:hAnsi="GHEA Grapalat" w:cs="GHEA Grapalat"/>
        </w:rPr>
        <w:t xml:space="preserve"> ԱՃԹՆ-ի բազմաշահառու խմբի ընդերքօգտագործողների խմբակցության անդամներ Վահրամ Ավագյանը, Ներսես Կարամանուկյանը, Արթուր Պեպանյանը: Դեբատներում ակտիվ մասնակցություն</w:t>
      </w:r>
      <w:r w:rsidR="005E0AA1" w:rsidRPr="00267338">
        <w:rPr>
          <w:rFonts w:ascii="GHEA Grapalat" w:eastAsia="GHEA Grapalat" w:hAnsi="GHEA Grapalat" w:cs="GHEA Grapalat"/>
        </w:rPr>
        <w:t xml:space="preserve"> են ունեցել</w:t>
      </w:r>
      <w:r w:rsidRPr="00267338">
        <w:rPr>
          <w:rFonts w:ascii="GHEA Grapalat" w:eastAsia="GHEA Grapalat" w:hAnsi="GHEA Grapalat" w:cs="GHEA Grapalat"/>
        </w:rPr>
        <w:t xml:space="preserve"> ԲՇԽ-ի քաղաքացիական հասարակության խմբակցության անդամ Նազելի Վարդանյանը, Էկոնոմիկայի նախարարության Ծանր արդյունաբերության բաժնի պետ Արթուր Ղավալյանը, ՏԿԵՆ Ընդերքի վարչության պատասխանատուներ Կարեն Գասպարյանը, Սուրեն Մամյանը, Սեդա Հակոբյանը:</w:t>
      </w:r>
    </w:p>
    <w:p w:rsidR="005E0AA1" w:rsidRPr="00267338" w:rsidRDefault="005E0AA1" w:rsidP="00267338">
      <w:pPr>
        <w:spacing w:after="0"/>
        <w:ind w:firstLine="360"/>
        <w:jc w:val="both"/>
        <w:textAlignment w:val="baseline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Միջոցառման ավարտին ամփոփվել են անցած յոթ տարիների ԱՃԹՆ գործունեությունը և դրա արդյունքները՝ ուղենշելով հետագա անելիքները: Մասնակիցները ավարտել են հանդիպումը՝ ներկա լինելով ԱՃԹՆ-ի հաջողության 7 տարիներին նվիրված փոքրիկ համերգին</w:t>
      </w:r>
      <w:r w:rsidR="00981CEE" w:rsidRPr="00267338">
        <w:rPr>
          <w:rFonts w:ascii="GHEA Grapalat" w:eastAsia="GHEA Grapalat" w:hAnsi="GHEA Grapalat" w:cs="GHEA Grapalat"/>
        </w:rPr>
        <w:t>՝ «Դիլիջազ» հյուրանոցում</w:t>
      </w:r>
      <w:r w:rsidRPr="00267338">
        <w:rPr>
          <w:rFonts w:ascii="GHEA Grapalat" w:eastAsia="GHEA Grapalat" w:hAnsi="GHEA Grapalat" w:cs="GHEA Grapalat"/>
        </w:rPr>
        <w:t xml:space="preserve">:  </w:t>
      </w:r>
    </w:p>
    <w:p w:rsidR="005167CD" w:rsidRPr="00267338" w:rsidRDefault="007A4B0D" w:rsidP="00267338">
      <w:pPr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Հ</w:t>
      </w:r>
      <w:r w:rsidR="00EC7C18" w:rsidRPr="00267338">
        <w:rPr>
          <w:rFonts w:ascii="GHEA Grapalat" w:eastAsia="GHEA Grapalat" w:hAnsi="GHEA Grapalat" w:cs="GHEA Grapalat"/>
        </w:rPr>
        <w:t xml:space="preserve">աշվետու ժամանակահատվածում </w:t>
      </w:r>
      <w:r w:rsidR="000E6F5C" w:rsidRPr="00267338">
        <w:rPr>
          <w:rFonts w:ascii="GHEA Grapalat" w:eastAsia="GHEA Grapalat" w:hAnsi="GHEA Grapalat" w:cs="GHEA Grapalat"/>
        </w:rPr>
        <w:t xml:space="preserve">իրազեկման </w:t>
      </w:r>
      <w:r w:rsidR="00402918" w:rsidRPr="00267338">
        <w:rPr>
          <w:rFonts w:ascii="GHEA Grapalat" w:eastAsia="GHEA Grapalat" w:hAnsi="GHEA Grapalat" w:cs="GHEA Grapalat"/>
        </w:rPr>
        <w:t xml:space="preserve">այլ </w:t>
      </w:r>
      <w:r w:rsidR="000E6F5C" w:rsidRPr="00267338">
        <w:rPr>
          <w:rFonts w:ascii="GHEA Grapalat" w:eastAsia="GHEA Grapalat" w:hAnsi="GHEA Grapalat" w:cs="GHEA Grapalat"/>
        </w:rPr>
        <w:t xml:space="preserve">միջոցառումներ չեն </w:t>
      </w:r>
      <w:r w:rsidR="00BF2219" w:rsidRPr="00267338">
        <w:rPr>
          <w:rFonts w:ascii="GHEA Grapalat" w:eastAsia="GHEA Grapalat" w:hAnsi="GHEA Grapalat" w:cs="GHEA Grapalat"/>
        </w:rPr>
        <w:t>իրականացվել,</w:t>
      </w:r>
      <w:r w:rsidR="000E6F5C" w:rsidRPr="00267338">
        <w:rPr>
          <w:rFonts w:ascii="GHEA Grapalat" w:eastAsia="GHEA Grapalat" w:hAnsi="GHEA Grapalat" w:cs="GHEA Grapalat"/>
        </w:rPr>
        <w:t xml:space="preserve"> </w:t>
      </w:r>
      <w:r w:rsidR="00402918" w:rsidRPr="00267338">
        <w:rPr>
          <w:rFonts w:ascii="GHEA Grapalat" w:eastAsia="GHEA Grapalat" w:hAnsi="GHEA Grapalat" w:cs="GHEA Grapalat"/>
        </w:rPr>
        <w:t>ա</w:t>
      </w:r>
      <w:r w:rsidRPr="00267338">
        <w:rPr>
          <w:rFonts w:ascii="GHEA Grapalat" w:eastAsia="GHEA Grapalat" w:hAnsi="GHEA Grapalat" w:cs="GHEA Grapalat"/>
        </w:rPr>
        <w:t>շխատանքային հանդիպումները, անհրաժեշտ խորհրդատվությունը ու  հաղորդակցությունը   շ</w:t>
      </w:r>
      <w:r w:rsidR="00EC7C18" w:rsidRPr="00267338">
        <w:rPr>
          <w:rFonts w:ascii="GHEA Grapalat" w:eastAsia="GHEA Grapalat" w:hAnsi="GHEA Grapalat" w:cs="GHEA Grapalat"/>
        </w:rPr>
        <w:t>ահա</w:t>
      </w:r>
      <w:r w:rsidRPr="00267338">
        <w:rPr>
          <w:rFonts w:ascii="GHEA Grapalat" w:eastAsia="GHEA Grapalat" w:hAnsi="GHEA Grapalat" w:cs="GHEA Grapalat"/>
        </w:rPr>
        <w:t xml:space="preserve">ռուների հետ ապահովվել է </w:t>
      </w:r>
      <w:r w:rsidR="00453F20" w:rsidRPr="00267338">
        <w:rPr>
          <w:rFonts w:ascii="GHEA Grapalat" w:eastAsia="GHEA Grapalat" w:hAnsi="GHEA Grapalat" w:cs="GHEA Grapalat"/>
        </w:rPr>
        <w:t xml:space="preserve"> կապի</w:t>
      </w:r>
      <w:r w:rsidR="00EC7C18" w:rsidRPr="00267338">
        <w:rPr>
          <w:rFonts w:ascii="GHEA Grapalat" w:eastAsia="GHEA Grapalat" w:hAnsi="GHEA Grapalat" w:cs="GHEA Grapalat"/>
        </w:rPr>
        <w:t xml:space="preserve"> էլեկտրոնային միջոցներով։</w:t>
      </w:r>
    </w:p>
    <w:p w:rsidR="009771C0" w:rsidRPr="00267338" w:rsidRDefault="009771C0" w:rsidP="00267338">
      <w:pPr>
        <w:spacing w:after="0"/>
        <w:jc w:val="both"/>
        <w:rPr>
          <w:rFonts w:ascii="GHEA Grapalat" w:eastAsia="GHEA Grapalat" w:hAnsi="GHEA Grapalat" w:cs="GHEA Grapalat"/>
        </w:rPr>
      </w:pPr>
    </w:p>
    <w:p w:rsidR="00656793" w:rsidRPr="00267338" w:rsidRDefault="00656793" w:rsidP="00267338">
      <w:pPr>
        <w:pStyle w:val="ListParagraph"/>
        <w:numPr>
          <w:ilvl w:val="0"/>
          <w:numId w:val="10"/>
        </w:numPr>
        <w:spacing w:after="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  <w:r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>Հաշվետվողականության և հանրային վերահսկողության բարձրացում, կոռուպցիոն ռիսկերի նվազեցում</w:t>
      </w:r>
    </w:p>
    <w:p w:rsidR="0013136F" w:rsidRPr="00267338" w:rsidRDefault="0013136F" w:rsidP="00267338">
      <w:pPr>
        <w:pStyle w:val="ListParagraph"/>
        <w:spacing w:after="0"/>
        <w:ind w:left="360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</w:p>
    <w:p w:rsidR="00656793" w:rsidRPr="00267338" w:rsidRDefault="00656793" w:rsidP="00267338">
      <w:pPr>
        <w:pStyle w:val="ListParagraph"/>
        <w:numPr>
          <w:ilvl w:val="1"/>
          <w:numId w:val="10"/>
        </w:numPr>
        <w:spacing w:after="0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  <w:r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>Հայաստանի ԱՃԹՆ-ի անդամակցության կարգավիճակի պահպանում</w:t>
      </w:r>
    </w:p>
    <w:p w:rsidR="00656793" w:rsidRPr="00267338" w:rsidRDefault="00656793" w:rsidP="00267338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  <w:r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Միջոցառում</w:t>
      </w:r>
      <w:r w:rsidR="00141391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ներ</w:t>
      </w:r>
      <w:r w:rsidR="00B853AB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 xml:space="preserve"> </w:t>
      </w:r>
      <w:r w:rsidR="006552BF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9</w:t>
      </w:r>
      <w:r w:rsidR="00BE091B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-15</w:t>
      </w:r>
      <w:r w:rsidR="00435686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,</w:t>
      </w:r>
      <w:r w:rsidR="009771C0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 xml:space="preserve"> </w:t>
      </w:r>
      <w:r w:rsidR="00BE091B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18</w:t>
      </w:r>
      <w:r w:rsidR="00435686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-</w:t>
      </w:r>
      <w:r w:rsidR="004A2806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19</w:t>
      </w:r>
      <w:r w:rsidR="00DE2E25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, 21-2</w:t>
      </w:r>
      <w:r w:rsidR="00BE091B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2</w:t>
      </w:r>
      <w:r w:rsidR="00435686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,</w:t>
      </w:r>
      <w:r w:rsidR="009771C0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 xml:space="preserve"> </w:t>
      </w:r>
      <w:r w:rsidR="00435686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2</w:t>
      </w:r>
      <w:r w:rsidR="00DE2E25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6</w:t>
      </w:r>
    </w:p>
    <w:p w:rsidR="000E03E5" w:rsidRPr="00267338" w:rsidRDefault="000E03E5" w:rsidP="00267338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</w:p>
    <w:p w:rsidR="006552BF" w:rsidRPr="00267338" w:rsidRDefault="006552BF" w:rsidP="00267338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ԱՃԹՆ 5-րդ զեկույցով</w:t>
      </w:r>
      <w:r w:rsidR="00E543EA" w:rsidRPr="00267338">
        <w:rPr>
          <w:rFonts w:ascii="GHEA Grapalat" w:eastAsia="GHEA Grapalat" w:hAnsi="GHEA Grapalat" w:cs="GHEA Grapalat"/>
        </w:rPr>
        <w:t xml:space="preserve"> արձանագրված բացերի վերացման </w:t>
      </w:r>
      <w:r w:rsidRPr="00267338">
        <w:rPr>
          <w:rFonts w:ascii="GHEA Grapalat" w:eastAsia="GHEA Grapalat" w:hAnsi="GHEA Grapalat" w:cs="GHEA Grapalat"/>
        </w:rPr>
        <w:t xml:space="preserve">, ինչպես նաև Հայաստանի ԱՃԹՆ-ի 2-րդ վավերացման </w:t>
      </w:r>
      <w:r w:rsidR="00E543EA" w:rsidRPr="00267338">
        <w:rPr>
          <w:rFonts w:ascii="GHEA Grapalat" w:eastAsia="GHEA Grapalat" w:hAnsi="GHEA Grapalat" w:cs="GHEA Grapalat"/>
        </w:rPr>
        <w:t>հաշվետվությամբ Հայաստանին ներկայացված ուղղիչ գործողությունների ուղղությամբ աշխատանքները միավորվել են՝ որպես առաջիկա 3 տարիների համար/մինչև հաջորդ վավերացումը՝ 2028թ. հունվարի 1-ը/ ընթացիկ գործողություններ, որոնց իրականացման համար ԲՇԽ-ն 2025 թվականի ընթացքում կստեղծի համապատասխան աշխատանքային խմ</w:t>
      </w:r>
      <w:r w:rsidR="00061A4F" w:rsidRPr="00267338">
        <w:rPr>
          <w:rFonts w:ascii="GHEA Grapalat" w:eastAsia="GHEA Grapalat" w:hAnsi="GHEA Grapalat" w:cs="GHEA Grapalat"/>
        </w:rPr>
        <w:t>բեր՝ կազմված տարբեր լիազոր գերատեսչությունների պատասխանատու մասնագետներից:</w:t>
      </w:r>
    </w:p>
    <w:p w:rsidR="00CE0210" w:rsidRPr="00267338" w:rsidRDefault="00CE0507" w:rsidP="00267338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 </w:t>
      </w:r>
      <w:r w:rsidR="00DD3564" w:rsidRPr="00267338">
        <w:rPr>
          <w:rFonts w:ascii="GHEA Grapalat" w:eastAsia="GHEA Grapalat" w:hAnsi="GHEA Grapalat" w:cs="GHEA Grapalat"/>
        </w:rPr>
        <w:tab/>
      </w:r>
      <w:r w:rsidRPr="00267338">
        <w:rPr>
          <w:rFonts w:ascii="GHEA Grapalat" w:eastAsia="GHEA Grapalat" w:hAnsi="GHEA Grapalat" w:cs="GHEA Grapalat"/>
        </w:rPr>
        <w:t xml:space="preserve">2024թ. </w:t>
      </w:r>
      <w:r w:rsidR="00E543EA" w:rsidRPr="00267338">
        <w:rPr>
          <w:rFonts w:ascii="GHEA Grapalat" w:eastAsia="GHEA Grapalat" w:hAnsi="GHEA Grapalat" w:cs="GHEA Grapalat"/>
        </w:rPr>
        <w:t xml:space="preserve">երկրորդ </w:t>
      </w:r>
      <w:r w:rsidRPr="00267338">
        <w:rPr>
          <w:rFonts w:ascii="GHEA Grapalat" w:eastAsia="GHEA Grapalat" w:hAnsi="GHEA Grapalat" w:cs="GHEA Grapalat"/>
        </w:rPr>
        <w:t xml:space="preserve">կիսամյակում Բազմաշահառու խմբի </w:t>
      </w:r>
      <w:r w:rsidR="00E543EA" w:rsidRPr="00267338">
        <w:rPr>
          <w:rFonts w:ascii="GHEA Grapalat" w:eastAsia="GHEA Grapalat" w:hAnsi="GHEA Grapalat" w:cs="GHEA Grapalat"/>
        </w:rPr>
        <w:t xml:space="preserve">կառավարության </w:t>
      </w:r>
      <w:r w:rsidRPr="00267338">
        <w:rPr>
          <w:rFonts w:ascii="GHEA Grapalat" w:eastAsia="GHEA Grapalat" w:hAnsi="GHEA Grapalat" w:cs="GHEA Grapalat"/>
        </w:rPr>
        <w:t>և ընդերքօգտագործողների խ</w:t>
      </w:r>
      <w:r w:rsidR="00E543EA" w:rsidRPr="00267338">
        <w:rPr>
          <w:rFonts w:ascii="GHEA Grapalat" w:eastAsia="GHEA Grapalat" w:hAnsi="GHEA Grapalat" w:cs="GHEA Grapalat"/>
        </w:rPr>
        <w:t>մ</w:t>
      </w:r>
      <w:r w:rsidRPr="00267338">
        <w:rPr>
          <w:rFonts w:ascii="GHEA Grapalat" w:eastAsia="GHEA Grapalat" w:hAnsi="GHEA Grapalat" w:cs="GHEA Grapalat"/>
        </w:rPr>
        <w:t>բակցությունների կազմ</w:t>
      </w:r>
      <w:r w:rsidR="00E543EA" w:rsidRPr="00267338">
        <w:rPr>
          <w:rFonts w:ascii="GHEA Grapalat" w:eastAsia="GHEA Grapalat" w:hAnsi="GHEA Grapalat" w:cs="GHEA Grapalat"/>
        </w:rPr>
        <w:t>ում տեղի են ունեցել փոփոխություններ: Պաշտոնի փոփոխությունների պատճառով  2024թ. նոյեմբեր-դեկտեմբեր ամիսներին Կառավարության խմբակցության կազմից հեռացել են ՏԿԵՆ փոխնախարար Հովհաննես Հարությունյանը, Արդարադատության նախարարի տեղակալ կարեն կարապետյանը. ՊԵԿ</w:t>
      </w:r>
      <w:r w:rsidR="00F866AB" w:rsidRPr="00267338">
        <w:rPr>
          <w:rFonts w:ascii="GHEA Grapalat" w:eastAsia="GHEA Grapalat" w:hAnsi="GHEA Grapalat" w:cs="GHEA Grapalat"/>
        </w:rPr>
        <w:t xml:space="preserve"> նախագահի տեղակալ Արթուր Մանուկյանը: ԲՇԽ-ի Կառավարության խմբակցությունը նոր անդամներով համալրվել է արդեն 2025թ. առաջին եռամսյակում: 2025թ. սեպտեմբերի 30-ին ԲՇԽ-ի ընդերքօգտագործողների խմբակցությունը անցկացրել է նոր անդամների ընտրություններ և կազմը համալրել է հետևյալ նոր անդամներով՝ Վարդան Ջհանյան</w:t>
      </w:r>
      <w:r w:rsidR="00FE1A1C" w:rsidRPr="00267338">
        <w:rPr>
          <w:rFonts w:ascii="GHEA Grapalat" w:eastAsia="GHEA Grapalat" w:hAnsi="GHEA Grapalat" w:cs="GHEA Grapalat"/>
        </w:rPr>
        <w:t>(</w:t>
      </w:r>
      <w:r w:rsidR="00AE0FEF" w:rsidRPr="00267338">
        <w:rPr>
          <w:rFonts w:ascii="GHEA Grapalat" w:eastAsia="GHEA Grapalat" w:hAnsi="GHEA Grapalat" w:cs="GHEA Grapalat"/>
        </w:rPr>
        <w:t>հիմնական անդամ</w:t>
      </w:r>
      <w:r w:rsidR="00FE1A1C" w:rsidRPr="00267338">
        <w:rPr>
          <w:rFonts w:ascii="GHEA Grapalat" w:eastAsia="GHEA Grapalat" w:hAnsi="GHEA Grapalat" w:cs="GHEA Grapalat"/>
        </w:rPr>
        <w:t>)</w:t>
      </w:r>
      <w:r w:rsidR="00F866AB" w:rsidRPr="00267338">
        <w:rPr>
          <w:rFonts w:ascii="GHEA Grapalat" w:eastAsia="GHEA Grapalat" w:hAnsi="GHEA Grapalat" w:cs="GHEA Grapalat"/>
        </w:rPr>
        <w:t xml:space="preserve">, ԶՊՄԿ –ի գլխավոր տնօրենի առաջին տեղակալ, </w:t>
      </w:r>
      <w:r w:rsidR="00FE1A1C" w:rsidRPr="00267338">
        <w:rPr>
          <w:rFonts w:ascii="GHEA Grapalat" w:eastAsia="GHEA Grapalat" w:hAnsi="GHEA Grapalat" w:cs="GHEA Grapalat"/>
        </w:rPr>
        <w:t>Վահրամ Ավագյան</w:t>
      </w:r>
      <w:r w:rsidR="00AE0FEF" w:rsidRPr="00267338">
        <w:rPr>
          <w:rFonts w:ascii="GHEA Grapalat" w:eastAsia="GHEA Grapalat" w:hAnsi="GHEA Grapalat" w:cs="GHEA Grapalat"/>
        </w:rPr>
        <w:t xml:space="preserve"> (հիմնական անդամ)</w:t>
      </w:r>
      <w:r w:rsidR="00FE1A1C" w:rsidRPr="00267338">
        <w:rPr>
          <w:rFonts w:ascii="GHEA Grapalat" w:eastAsia="GHEA Grapalat" w:hAnsi="GHEA Grapalat" w:cs="GHEA Grapalat"/>
        </w:rPr>
        <w:t>, Կապանի ԼՀԿ-ի զարգացման գծով տնօրեն, Արթուր Պեպանյանը</w:t>
      </w:r>
      <w:r w:rsidR="00AE0FEF" w:rsidRPr="00267338">
        <w:rPr>
          <w:rFonts w:ascii="GHEA Grapalat" w:eastAsia="GHEA Grapalat" w:hAnsi="GHEA Grapalat" w:cs="GHEA Grapalat"/>
        </w:rPr>
        <w:t>(այլընտրանքային անդամ)</w:t>
      </w:r>
      <w:r w:rsidR="00FE1A1C" w:rsidRPr="00267338">
        <w:rPr>
          <w:rFonts w:ascii="GHEA Grapalat" w:eastAsia="GHEA Grapalat" w:hAnsi="GHEA Grapalat" w:cs="GHEA Grapalat"/>
        </w:rPr>
        <w:t>, Լիդիան ընկերության բնապահպանության բաժնի ղեկավար, Մարինե Դարբինյանը</w:t>
      </w:r>
      <w:r w:rsidR="00AE0FEF" w:rsidRPr="00267338">
        <w:rPr>
          <w:rFonts w:ascii="GHEA Grapalat" w:eastAsia="GHEA Grapalat" w:hAnsi="GHEA Grapalat" w:cs="GHEA Grapalat"/>
        </w:rPr>
        <w:t xml:space="preserve"> (այլընտրանքային անդամ)</w:t>
      </w:r>
      <w:r w:rsidR="00FE1A1C" w:rsidRPr="00267338">
        <w:rPr>
          <w:rFonts w:ascii="GHEA Grapalat" w:eastAsia="GHEA Grapalat" w:hAnsi="GHEA Grapalat" w:cs="GHEA Grapalat"/>
        </w:rPr>
        <w:t xml:space="preserve">, Լիճքվազ ընկերության գլխավոր հաշվապահ, Ներսես </w:t>
      </w:r>
      <w:r w:rsidR="00AE0FEF" w:rsidRPr="00267338">
        <w:rPr>
          <w:rFonts w:ascii="GHEA Grapalat" w:eastAsia="GHEA Grapalat" w:hAnsi="GHEA Grapalat" w:cs="GHEA Grapalat"/>
        </w:rPr>
        <w:t>Կ</w:t>
      </w:r>
      <w:r w:rsidR="00FE1A1C" w:rsidRPr="00267338">
        <w:rPr>
          <w:rFonts w:ascii="GHEA Grapalat" w:eastAsia="GHEA Grapalat" w:hAnsi="GHEA Grapalat" w:cs="GHEA Grapalat"/>
        </w:rPr>
        <w:t>արամանուկյանը</w:t>
      </w:r>
      <w:r w:rsidR="00AE0FEF" w:rsidRPr="00267338">
        <w:rPr>
          <w:rFonts w:ascii="GHEA Grapalat" w:eastAsia="GHEA Grapalat" w:hAnsi="GHEA Grapalat" w:cs="GHEA Grapalat"/>
        </w:rPr>
        <w:t xml:space="preserve">(այլընտրանքային </w:t>
      </w:r>
      <w:r w:rsidR="00AE0FEF" w:rsidRPr="00267338">
        <w:rPr>
          <w:rFonts w:ascii="GHEA Grapalat" w:eastAsia="GHEA Grapalat" w:hAnsi="GHEA Grapalat" w:cs="GHEA Grapalat"/>
        </w:rPr>
        <w:lastRenderedPageBreak/>
        <w:t>անդամ)</w:t>
      </w:r>
      <w:r w:rsidR="00FE1A1C" w:rsidRPr="00267338">
        <w:rPr>
          <w:rFonts w:ascii="GHEA Grapalat" w:eastAsia="GHEA Grapalat" w:hAnsi="GHEA Grapalat" w:cs="GHEA Grapalat"/>
        </w:rPr>
        <w:t>, ԱԳԱՊԵ ընկերության տնօրեն, Արտյոմ Պետրոսյանը</w:t>
      </w:r>
      <w:r w:rsidR="00AE0FEF" w:rsidRPr="00267338">
        <w:rPr>
          <w:rFonts w:ascii="GHEA Grapalat" w:eastAsia="GHEA Grapalat" w:hAnsi="GHEA Grapalat" w:cs="GHEA Grapalat"/>
        </w:rPr>
        <w:t>(հիմնական անդամ)</w:t>
      </w:r>
      <w:r w:rsidR="00FE1A1C" w:rsidRPr="00267338">
        <w:rPr>
          <w:rFonts w:ascii="GHEA Grapalat" w:eastAsia="GHEA Grapalat" w:hAnsi="GHEA Grapalat" w:cs="GHEA Grapalat"/>
        </w:rPr>
        <w:t xml:space="preserve"> և Արամ Օսիկյանը</w:t>
      </w:r>
      <w:r w:rsidR="00AE0FEF" w:rsidRPr="00267338">
        <w:rPr>
          <w:rFonts w:ascii="GHEA Grapalat" w:eastAsia="GHEA Grapalat" w:hAnsi="GHEA Grapalat" w:cs="GHEA Grapalat"/>
        </w:rPr>
        <w:t>(այլընտրանքային անդամ)</w:t>
      </w:r>
      <w:r w:rsidR="00FE1A1C" w:rsidRPr="00267338">
        <w:rPr>
          <w:rFonts w:ascii="GHEA Grapalat" w:eastAsia="GHEA Grapalat" w:hAnsi="GHEA Grapalat" w:cs="GHEA Grapalat"/>
        </w:rPr>
        <w:t xml:space="preserve"> վերընտրվել են: ԲՇԽ-ի նոր կազմը հրապարակվել է ԱՃԹՆ կայքում</w:t>
      </w:r>
      <w:r w:rsidR="00FE1A1C" w:rsidRPr="00267338">
        <w:rPr>
          <w:rStyle w:val="FootnoteReference"/>
          <w:rFonts w:ascii="GHEA Grapalat" w:eastAsia="GHEA Grapalat" w:hAnsi="GHEA Grapalat" w:cs="GHEA Grapalat"/>
        </w:rPr>
        <w:footnoteReference w:id="9"/>
      </w:r>
      <w:r w:rsidR="00FE1A1C" w:rsidRPr="00267338">
        <w:rPr>
          <w:rFonts w:ascii="GHEA Grapalat" w:eastAsia="GHEA Grapalat" w:hAnsi="GHEA Grapalat" w:cs="GHEA Grapalat"/>
        </w:rPr>
        <w:t>:</w:t>
      </w:r>
      <w:r w:rsidRPr="00267338">
        <w:rPr>
          <w:rFonts w:ascii="GHEA Grapalat" w:eastAsia="GHEA Grapalat" w:hAnsi="GHEA Grapalat" w:cs="GHEA Grapalat"/>
        </w:rPr>
        <w:t xml:space="preserve"> </w:t>
      </w:r>
      <w:r w:rsidR="00E543EA" w:rsidRPr="00267338">
        <w:rPr>
          <w:rFonts w:ascii="GHEA Grapalat" w:eastAsia="GHEA Grapalat" w:hAnsi="GHEA Grapalat" w:cs="GHEA Grapalat"/>
        </w:rPr>
        <w:t xml:space="preserve">Քաղաքացիական հասարակության </w:t>
      </w:r>
      <w:r w:rsidR="00DD3564" w:rsidRPr="00267338">
        <w:rPr>
          <w:rFonts w:ascii="GHEA Grapalat" w:eastAsia="GHEA Grapalat" w:hAnsi="GHEA Grapalat" w:cs="GHEA Grapalat"/>
        </w:rPr>
        <w:t xml:space="preserve"> խմբակցության կազմում  փոփոխություններ տեղի չեն ունեցել:</w:t>
      </w:r>
    </w:p>
    <w:p w:rsidR="00DD3564" w:rsidRDefault="00DD3564" w:rsidP="00267338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2024 թվականի</w:t>
      </w:r>
      <w:r w:rsidR="00AE0FEF" w:rsidRPr="00267338">
        <w:rPr>
          <w:rFonts w:ascii="GHEA Grapalat" w:eastAsia="GHEA Grapalat" w:hAnsi="GHEA Grapalat" w:cs="GHEA Grapalat"/>
        </w:rPr>
        <w:t xml:space="preserve"> դեկտեմբերի վերջին </w:t>
      </w:r>
      <w:r w:rsidRPr="00267338">
        <w:rPr>
          <w:rFonts w:ascii="GHEA Grapalat" w:eastAsia="GHEA Grapalat" w:hAnsi="GHEA Grapalat" w:cs="GHEA Grapalat"/>
        </w:rPr>
        <w:t xml:space="preserve"> փոփոխվել է </w:t>
      </w:r>
      <w:r w:rsidR="00AE0FEF" w:rsidRPr="00267338">
        <w:rPr>
          <w:rFonts w:ascii="GHEA Grapalat" w:eastAsia="GHEA Grapalat" w:hAnsi="GHEA Grapalat" w:cs="GHEA Grapalat"/>
        </w:rPr>
        <w:t xml:space="preserve">նաև </w:t>
      </w:r>
      <w:r w:rsidRPr="00267338">
        <w:rPr>
          <w:rFonts w:ascii="GHEA Grapalat" w:eastAsia="GHEA Grapalat" w:hAnsi="GHEA Grapalat" w:cs="GHEA Grapalat"/>
        </w:rPr>
        <w:t xml:space="preserve">ԱՃԹՆ Հայաստանի ազգային քարտուղարության </w:t>
      </w:r>
      <w:r w:rsidR="001E0B53" w:rsidRPr="00267338">
        <w:rPr>
          <w:rFonts w:ascii="GHEA Grapalat" w:eastAsia="GHEA Grapalat" w:hAnsi="GHEA Grapalat" w:cs="GHEA Grapalat"/>
        </w:rPr>
        <w:t>կազմը:</w:t>
      </w:r>
      <w:r w:rsidRPr="00267338">
        <w:rPr>
          <w:rFonts w:ascii="GHEA Grapalat" w:eastAsia="GHEA Grapalat" w:hAnsi="GHEA Grapalat" w:cs="GHEA Grapalat"/>
        </w:rPr>
        <w:t xml:space="preserve"> </w:t>
      </w:r>
      <w:r w:rsidR="00AE0FEF" w:rsidRPr="00267338">
        <w:rPr>
          <w:rFonts w:ascii="GHEA Grapalat" w:eastAsia="GHEA Grapalat" w:hAnsi="GHEA Grapalat" w:cs="GHEA Grapalat"/>
        </w:rPr>
        <w:t>Այլ աշխատանքի անցնելու պատճառով կ</w:t>
      </w:r>
      <w:r w:rsidRPr="00267338">
        <w:rPr>
          <w:rFonts w:ascii="GHEA Grapalat" w:eastAsia="GHEA Grapalat" w:hAnsi="GHEA Grapalat" w:cs="GHEA Grapalat"/>
        </w:rPr>
        <w:t>ազմ</w:t>
      </w:r>
      <w:r w:rsidR="00AE0FEF" w:rsidRPr="00267338">
        <w:rPr>
          <w:rFonts w:ascii="GHEA Grapalat" w:eastAsia="GHEA Grapalat" w:hAnsi="GHEA Grapalat" w:cs="GHEA Grapalat"/>
        </w:rPr>
        <w:t xml:space="preserve">ից հեռացել է </w:t>
      </w:r>
      <w:r w:rsidRPr="00267338">
        <w:rPr>
          <w:rFonts w:ascii="GHEA Grapalat" w:eastAsia="GHEA Grapalat" w:hAnsi="GHEA Grapalat" w:cs="GHEA Grapalat"/>
        </w:rPr>
        <w:t xml:space="preserve"> փորձագետ Անահիտ Անոյան</w:t>
      </w:r>
      <w:r w:rsidR="00AE0FEF" w:rsidRPr="00267338">
        <w:rPr>
          <w:rFonts w:ascii="GHEA Grapalat" w:eastAsia="GHEA Grapalat" w:hAnsi="GHEA Grapalat" w:cs="GHEA Grapalat"/>
        </w:rPr>
        <w:t>ը</w:t>
      </w:r>
      <w:r w:rsidRPr="00267338">
        <w:rPr>
          <w:rFonts w:ascii="GHEA Grapalat" w:eastAsia="GHEA Grapalat" w:hAnsi="GHEA Grapalat" w:cs="GHEA Grapalat"/>
        </w:rPr>
        <w:t>:</w:t>
      </w:r>
    </w:p>
    <w:p w:rsidR="002C682D" w:rsidRDefault="002C682D" w:rsidP="002C682D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Առաջընթացի վերաբերյալ որոշակի բովանդակություն ներկայացնելու նպատակով ԱՃԹՆ աշխատանքային ծրագրով նախատեսված ԱՃԹՆ-ի ներդրման առաջընթացի եռամսյակային/կիսամյակային հաշվետվությունները կազմվել են կիսամյակային կտրվածքով։</w:t>
      </w:r>
    </w:p>
    <w:p w:rsidR="00FD71F8" w:rsidRPr="00267338" w:rsidRDefault="003E7CBA" w:rsidP="00267338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ՀՀ ԱՃԹՆ-ի քարտուղարության</w:t>
      </w:r>
      <w:r w:rsidR="00CE0210" w:rsidRPr="00267338">
        <w:rPr>
          <w:rFonts w:ascii="GHEA Grapalat" w:eastAsia="GHEA Grapalat" w:hAnsi="GHEA Grapalat" w:cs="GHEA Grapalat"/>
        </w:rPr>
        <w:t xml:space="preserve"> 2024</w:t>
      </w:r>
      <w:r w:rsidRPr="00267338">
        <w:rPr>
          <w:rFonts w:ascii="GHEA Grapalat" w:eastAsia="GHEA Grapalat" w:hAnsi="GHEA Grapalat" w:cs="GHEA Grapalat"/>
        </w:rPr>
        <w:t xml:space="preserve">թ. </w:t>
      </w:r>
      <w:r w:rsidR="006552BF" w:rsidRPr="00267338">
        <w:rPr>
          <w:rFonts w:ascii="GHEA Grapalat" w:eastAsia="GHEA Grapalat" w:hAnsi="GHEA Grapalat" w:cs="GHEA Grapalat"/>
        </w:rPr>
        <w:t>երկրորդ</w:t>
      </w:r>
      <w:r w:rsidRPr="00267338">
        <w:rPr>
          <w:rFonts w:ascii="GHEA Grapalat" w:eastAsia="GHEA Grapalat" w:hAnsi="GHEA Grapalat" w:cs="GHEA Grapalat"/>
        </w:rPr>
        <w:t xml:space="preserve"> կիսամյակի աշխատանքային ծրագրով նախատեսված միջոցառումներն ու աշխատանքերը իրականացվել են՝ համաձայնեցնելով ԱՃԹՆ-ի միջազգային քարտուղարության ու Համաշխարհային բանկի հետ՝ որպես դոնոր կազմակերպության: </w:t>
      </w:r>
      <w:r w:rsidR="00FD71F8" w:rsidRPr="00267338">
        <w:rPr>
          <w:rFonts w:ascii="GHEA Grapalat" w:eastAsia="GHEA Grapalat" w:hAnsi="GHEA Grapalat" w:cs="GHEA Grapalat"/>
        </w:rPr>
        <w:t>Մասնավորապես.</w:t>
      </w:r>
      <w:r w:rsidR="00061A4F" w:rsidRPr="00267338">
        <w:rPr>
          <w:rFonts w:ascii="GHEA Grapalat" w:eastAsia="GHEA Grapalat" w:hAnsi="GHEA Grapalat" w:cs="GHEA Grapalat"/>
        </w:rPr>
        <w:t xml:space="preserve"> </w:t>
      </w:r>
      <w:r w:rsidR="00FD71F8" w:rsidRPr="00267338">
        <w:rPr>
          <w:rFonts w:ascii="GHEA Grapalat" w:eastAsia="GHEA Grapalat" w:hAnsi="GHEA Grapalat" w:cs="GHEA Grapalat"/>
        </w:rPr>
        <w:t>Համաշխարհային բանկի հետ համաձայնեցվել են ԱՃԹՆի –ի դրամաշնորհային ծրագրի շրջանակներում իրականացվող բոլոր գնումների գործարքները</w:t>
      </w:r>
      <w:r w:rsidR="00061A4F" w:rsidRPr="00267338">
        <w:rPr>
          <w:rFonts w:ascii="GHEA Grapalat" w:eastAsia="GHEA Grapalat" w:hAnsi="GHEA Grapalat" w:cs="GHEA Grapalat"/>
        </w:rPr>
        <w:t>:</w:t>
      </w:r>
    </w:p>
    <w:p w:rsidR="00061A4F" w:rsidRPr="00267338" w:rsidRDefault="00061A4F" w:rsidP="00267338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2024 թվականի հուլիսի 8-ից 11-ը </w:t>
      </w:r>
      <w:r w:rsidR="00293805" w:rsidRPr="00267338">
        <w:rPr>
          <w:rFonts w:ascii="GHEA Grapalat" w:eastAsia="GHEA Grapalat" w:hAnsi="GHEA Grapalat" w:cs="GHEA Grapalat"/>
        </w:rPr>
        <w:t xml:space="preserve">կայացել է </w:t>
      </w:r>
      <w:r w:rsidRPr="00267338">
        <w:rPr>
          <w:rFonts w:ascii="GHEA Grapalat" w:eastAsia="GHEA Grapalat" w:hAnsi="GHEA Grapalat" w:cs="GHEA Grapalat"/>
        </w:rPr>
        <w:t xml:space="preserve"> ԱՃԹՆ-ի միջազգային քարտուղարության և Open Ownership կազմակերպության համատեղ </w:t>
      </w:r>
      <w:r w:rsidR="00293805" w:rsidRPr="00267338">
        <w:rPr>
          <w:rFonts w:ascii="GHEA Grapalat" w:eastAsia="GHEA Grapalat" w:hAnsi="GHEA Grapalat" w:cs="GHEA Grapalat"/>
        </w:rPr>
        <w:t>պատվիրակության այցը</w:t>
      </w:r>
      <w:r w:rsidR="00293805" w:rsidRPr="00267338">
        <w:rPr>
          <w:rFonts w:ascii="GHEA Grapalat" w:eastAsia="GHEA Grapalat" w:hAnsi="GHEA Grapalat" w:cs="GHEA Grapalat"/>
          <w:vertAlign w:val="superscript"/>
        </w:rPr>
        <w:footnoteReference w:id="10"/>
      </w:r>
      <w:r w:rsidR="00293805" w:rsidRPr="00267338">
        <w:rPr>
          <w:rFonts w:ascii="GHEA Grapalat" w:eastAsia="GHEA Grapalat" w:hAnsi="GHEA Grapalat" w:cs="GHEA Grapalat"/>
        </w:rPr>
        <w:t xml:space="preserve"> Երևան</w:t>
      </w:r>
      <w:r w:rsidRPr="00267338">
        <w:rPr>
          <w:rFonts w:ascii="GHEA Grapalat" w:eastAsia="GHEA Grapalat" w:hAnsi="GHEA Grapalat" w:cs="GHEA Grapalat"/>
        </w:rPr>
        <w:t xml:space="preserve">: Պատվիրակության կազմում </w:t>
      </w:r>
      <w:r w:rsidR="00293805" w:rsidRPr="00267338">
        <w:rPr>
          <w:rFonts w:ascii="GHEA Grapalat" w:eastAsia="GHEA Grapalat" w:hAnsi="GHEA Grapalat" w:cs="GHEA Grapalat"/>
        </w:rPr>
        <w:t>են եղել</w:t>
      </w:r>
      <w:r w:rsidRPr="00267338">
        <w:rPr>
          <w:rFonts w:ascii="GHEA Grapalat" w:eastAsia="GHEA Grapalat" w:hAnsi="GHEA Grapalat" w:cs="GHEA Grapalat"/>
        </w:rPr>
        <w:t>՝ ԱՃԹՆ միջազգային քարտուղարության Եւրոպայի տարածաշրջանային տնօրեն Մարկ Բըրնեթը,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տարածաշրջանային պատասխանատու Լիսա Սվիլանդը և Open Ownership կազմակերպության պատասխանատու Ագուստինա դե Լուկան: Այցի նպատակները բազմազան էին, որոնց մեջ կարևորներից էին՝ Հայաստանի ԱՃԹՆ-ի բազմաշահառու խմբի հետ հանդիպումներն ու 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քննարկումները, Հայաստանի ԱՃԹՆ-ի գործող և պոտենցիալ գործընկերների հետ կլոր սեղանի անցկացումը, «Opening Extractives»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>ծրագրի ներքո իրական շահառուների (ԻՇ) տվյալները ընդերքօգտագործման թույլտվությունների տրամադրման գործընթացում օգտագործելու հմտություններին նվիրված աշխատաժողովի անցկացումը և համագործակցային այլ</w:t>
      </w:r>
      <w:r w:rsidRPr="00267338">
        <w:rPr>
          <w:rFonts w:ascii="Calibri" w:eastAsia="GHEA Grapalat" w:hAnsi="Calibri" w:cs="Calibri"/>
        </w:rPr>
        <w:t> </w:t>
      </w:r>
      <w:r w:rsidRPr="00267338">
        <w:rPr>
          <w:rFonts w:ascii="GHEA Grapalat" w:eastAsia="GHEA Grapalat" w:hAnsi="GHEA Grapalat" w:cs="GHEA Grapalat"/>
        </w:rPr>
        <w:t xml:space="preserve"> հարցեր:</w:t>
      </w:r>
    </w:p>
    <w:p w:rsidR="00293805" w:rsidRPr="00293805" w:rsidRDefault="00293805" w:rsidP="00267338">
      <w:pPr>
        <w:spacing w:after="0"/>
        <w:ind w:firstLine="720"/>
        <w:jc w:val="both"/>
        <w:textAlignment w:val="baseline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Ա</w:t>
      </w:r>
      <w:r w:rsidRPr="00293805">
        <w:rPr>
          <w:rFonts w:ascii="GHEA Grapalat" w:eastAsia="GHEA Grapalat" w:hAnsi="GHEA Grapalat" w:cs="GHEA Grapalat"/>
        </w:rPr>
        <w:t>յցի շրջանակներում հուլիսի 9-ից 10-ը Երևանի ԴաբլԹրի Բայ Հիլթըն հյուրանոցում</w:t>
      </w:r>
      <w:r w:rsidRPr="00293805">
        <w:rPr>
          <w:rFonts w:ascii="Calibri" w:eastAsia="GHEA Grapalat" w:hAnsi="Calibri" w:cs="Calibri"/>
        </w:rPr>
        <w:t> </w:t>
      </w:r>
      <w:r w:rsidRPr="00293805">
        <w:rPr>
          <w:rFonts w:ascii="GHEA Grapalat" w:eastAsia="GHEA Grapalat" w:hAnsi="GHEA Grapalat" w:cs="GHEA Grapalat"/>
        </w:rPr>
        <w:t xml:space="preserve"> անցկացվե</w:t>
      </w:r>
      <w:r w:rsidR="00DF7BF5" w:rsidRPr="00267338">
        <w:rPr>
          <w:rFonts w:ascii="GHEA Grapalat" w:eastAsia="GHEA Grapalat" w:hAnsi="GHEA Grapalat" w:cs="GHEA Grapalat"/>
        </w:rPr>
        <w:t>լ է</w:t>
      </w:r>
      <w:r w:rsidRPr="00293805">
        <w:rPr>
          <w:rFonts w:ascii="GHEA Grapalat" w:eastAsia="GHEA Grapalat" w:hAnsi="GHEA Grapalat" w:cs="GHEA Grapalat"/>
        </w:rPr>
        <w:t xml:space="preserve"> երկօրյա աշխատաժողով, որին մասնակցեցին Տարածքային կառավարման և ենթակառուցվածքների նախարարության Ընդերքի վարչության, </w:t>
      </w:r>
      <w:r w:rsidRPr="00293805">
        <w:rPr>
          <w:rFonts w:ascii="Calibri" w:eastAsia="GHEA Grapalat" w:hAnsi="Calibri" w:cs="Calibri"/>
        </w:rPr>
        <w:t> </w:t>
      </w:r>
      <w:r w:rsidRPr="00293805">
        <w:rPr>
          <w:rFonts w:ascii="GHEA Grapalat" w:eastAsia="GHEA Grapalat" w:hAnsi="GHEA Grapalat" w:cs="GHEA Grapalat"/>
        </w:rPr>
        <w:t xml:space="preserve">Արդարադատության նախարարության Հակակոռուպցիոն քաղաքականության մշակման և մոնիթորինգի վարչության, Իրավաբանական անձանց պետական ռեգիստրի գործակալության, Կոռուպցիայի կանխարգելման հանձնաժողովի աշխատակիցներ, հասարակական կազմակերպությունների, մեդիայի ներկայացուցիչներ՝ թվով մոտ 20 հոգի: </w:t>
      </w:r>
      <w:r w:rsidRPr="00293805">
        <w:rPr>
          <w:rFonts w:ascii="GHEA Grapalat" w:eastAsia="GHEA Grapalat" w:hAnsi="GHEA Grapalat" w:cs="GHEA Grapalat"/>
        </w:rPr>
        <w:lastRenderedPageBreak/>
        <w:t>Աշխատաժողովի մասնակիցներին ողջունե</w:t>
      </w:r>
      <w:r w:rsidRPr="00267338">
        <w:rPr>
          <w:rFonts w:ascii="GHEA Grapalat" w:eastAsia="GHEA Grapalat" w:hAnsi="GHEA Grapalat" w:cs="GHEA Grapalat"/>
        </w:rPr>
        <w:t>լ է</w:t>
      </w:r>
      <w:r w:rsidRPr="00293805">
        <w:rPr>
          <w:rFonts w:ascii="GHEA Grapalat" w:eastAsia="GHEA Grapalat" w:hAnsi="GHEA Grapalat" w:cs="GHEA Grapalat"/>
        </w:rPr>
        <w:t xml:space="preserve"> նաև </w:t>
      </w:r>
      <w:r w:rsidRPr="00267338">
        <w:rPr>
          <w:rFonts w:ascii="GHEA Grapalat" w:eastAsia="GHEA Grapalat" w:hAnsi="GHEA Grapalat" w:cs="GHEA Grapalat"/>
        </w:rPr>
        <w:t xml:space="preserve">ԲՇԽ անդամ, </w:t>
      </w:r>
      <w:r w:rsidRPr="00293805">
        <w:rPr>
          <w:rFonts w:ascii="GHEA Grapalat" w:eastAsia="GHEA Grapalat" w:hAnsi="GHEA Grapalat" w:cs="GHEA Grapalat"/>
        </w:rPr>
        <w:t>ՀՀ Տարածքային կառավարման և ենթակառուցվածքների նախարարի տեղակալ Հովհաննես Հարությունյանը:</w:t>
      </w:r>
    </w:p>
    <w:p w:rsidR="00293805" w:rsidRPr="00293805" w:rsidRDefault="00293805" w:rsidP="00267338">
      <w:pPr>
        <w:spacing w:after="0"/>
        <w:jc w:val="both"/>
        <w:textAlignment w:val="baseline"/>
        <w:rPr>
          <w:rFonts w:ascii="GHEA Grapalat" w:eastAsia="GHEA Grapalat" w:hAnsi="GHEA Grapalat" w:cs="GHEA Grapalat"/>
        </w:rPr>
      </w:pPr>
      <w:r w:rsidRPr="00293805">
        <w:rPr>
          <w:rFonts w:ascii="GHEA Grapalat" w:eastAsia="GHEA Grapalat" w:hAnsi="GHEA Grapalat" w:cs="GHEA Grapalat"/>
        </w:rPr>
        <w:t>Աշխատաժողովը նվիրված էր հանքարդյունաբերության ոլորտում ընդերքօգտագործման իրավունքների տրամադրման գործընթացում Իրական շահառուների տվյալների օգտագործմանը: Աշխատաժողվն ընթաց</w:t>
      </w:r>
      <w:r w:rsidRPr="00267338">
        <w:rPr>
          <w:rFonts w:ascii="GHEA Grapalat" w:eastAsia="GHEA Grapalat" w:hAnsi="GHEA Grapalat" w:cs="GHEA Grapalat"/>
        </w:rPr>
        <w:t>ել է</w:t>
      </w:r>
      <w:r w:rsidRPr="00293805">
        <w:rPr>
          <w:rFonts w:ascii="GHEA Grapalat" w:eastAsia="GHEA Grapalat" w:hAnsi="GHEA Grapalat" w:cs="GHEA Grapalat"/>
        </w:rPr>
        <w:t xml:space="preserve"> ինտերակտիվ և բարձր մասնակցային մթնոլորտում: Բոլոր մասնակիցներն, այդ թվում հյուրերը, արձանագրե</w:t>
      </w:r>
      <w:r w:rsidRPr="00267338">
        <w:rPr>
          <w:rFonts w:ascii="GHEA Grapalat" w:eastAsia="GHEA Grapalat" w:hAnsi="GHEA Grapalat" w:cs="GHEA Grapalat"/>
        </w:rPr>
        <w:t>լ են</w:t>
      </w:r>
      <w:r w:rsidRPr="00293805">
        <w:rPr>
          <w:rFonts w:ascii="GHEA Grapalat" w:eastAsia="GHEA Grapalat" w:hAnsi="GHEA Grapalat" w:cs="GHEA Grapalat"/>
        </w:rPr>
        <w:t xml:space="preserve"> աշխատաժողովի արդյունավետությունը, օգտակարությունը և դրանք պարբերաբար շարունակելու անհրաժեշտությունը:</w:t>
      </w:r>
    </w:p>
    <w:p w:rsidR="00DF7BF5" w:rsidRPr="00DF7BF5" w:rsidRDefault="00DF7BF5" w:rsidP="00267338">
      <w:pPr>
        <w:spacing w:after="0"/>
        <w:ind w:firstLine="720"/>
        <w:jc w:val="both"/>
        <w:textAlignment w:val="baseline"/>
        <w:rPr>
          <w:rFonts w:ascii="GHEA Grapalat" w:eastAsia="GHEA Grapalat" w:hAnsi="GHEA Grapalat" w:cs="GHEA Grapalat"/>
        </w:rPr>
      </w:pPr>
      <w:r w:rsidRPr="00DF7BF5">
        <w:rPr>
          <w:rFonts w:ascii="GHEA Grapalat" w:eastAsia="GHEA Grapalat" w:hAnsi="GHEA Grapalat" w:cs="GHEA Grapalat"/>
        </w:rPr>
        <w:t xml:space="preserve">Պատվիրակության այցի վերջին օրը՝ հուլիսի 11-ին, Իբիս Երևան Կենտրոն հյուրանոցում </w:t>
      </w:r>
      <w:r w:rsidRPr="00DF7BF5">
        <w:rPr>
          <w:rFonts w:ascii="Calibri" w:eastAsia="GHEA Grapalat" w:hAnsi="Calibri" w:cs="Calibri"/>
        </w:rPr>
        <w:t> </w:t>
      </w:r>
      <w:r w:rsidRPr="00DF7BF5">
        <w:rPr>
          <w:rFonts w:ascii="GHEA Grapalat" w:eastAsia="GHEA Grapalat" w:hAnsi="GHEA Grapalat" w:cs="GHEA Grapalat"/>
        </w:rPr>
        <w:t>կայաց</w:t>
      </w:r>
      <w:r w:rsidRPr="00267338">
        <w:rPr>
          <w:rFonts w:ascii="GHEA Grapalat" w:eastAsia="GHEA Grapalat" w:hAnsi="GHEA Grapalat" w:cs="GHEA Grapalat"/>
        </w:rPr>
        <w:t>ել է</w:t>
      </w:r>
      <w:r w:rsidRPr="00DF7BF5">
        <w:rPr>
          <w:rFonts w:ascii="GHEA Grapalat" w:eastAsia="GHEA Grapalat" w:hAnsi="GHEA Grapalat" w:cs="GHEA Grapalat"/>
        </w:rPr>
        <w:t xml:space="preserve"> ԱՃԹՆ-ի միջազգային և ազգային քարտուղարությունների</w:t>
      </w:r>
      <w:r w:rsidRPr="00DF7BF5">
        <w:rPr>
          <w:rFonts w:ascii="Calibri" w:eastAsia="GHEA Grapalat" w:hAnsi="Calibri" w:cs="Calibri"/>
        </w:rPr>
        <w:t> </w:t>
      </w:r>
      <w:r w:rsidRPr="00DF7BF5">
        <w:rPr>
          <w:rFonts w:ascii="GHEA Grapalat" w:eastAsia="GHEA Grapalat" w:hAnsi="GHEA Grapalat" w:cs="GHEA Grapalat"/>
        </w:rPr>
        <w:t xml:space="preserve"> համատեղ նախաձեռնությամբ</w:t>
      </w:r>
      <w:r w:rsidRPr="00DF7BF5">
        <w:rPr>
          <w:rFonts w:ascii="Calibri" w:eastAsia="GHEA Grapalat" w:hAnsi="Calibri" w:cs="Calibri"/>
        </w:rPr>
        <w:t> </w:t>
      </w:r>
      <w:r w:rsidRPr="00DF7BF5">
        <w:rPr>
          <w:rFonts w:ascii="GHEA Grapalat" w:eastAsia="GHEA Grapalat" w:hAnsi="GHEA Grapalat" w:cs="GHEA Grapalat"/>
        </w:rPr>
        <w:t xml:space="preserve"> կազմակերպված «Հայաստանի ԱՃԹՆ-ի գործընկերների հանդիպում» անունը կրող կլոր սեղանը, որին մասնակցե</w:t>
      </w:r>
      <w:r w:rsidRPr="00267338">
        <w:rPr>
          <w:rFonts w:ascii="GHEA Grapalat" w:eastAsia="GHEA Grapalat" w:hAnsi="GHEA Grapalat" w:cs="GHEA Grapalat"/>
        </w:rPr>
        <w:t>լ են</w:t>
      </w:r>
      <w:r w:rsidRPr="00DF7BF5">
        <w:rPr>
          <w:rFonts w:ascii="GHEA Grapalat" w:eastAsia="GHEA Grapalat" w:hAnsi="GHEA Grapalat" w:cs="GHEA Grapalat"/>
        </w:rPr>
        <w:t xml:space="preserve"> Հայաստանում գրանցված միջազգային մի շարք կառույցների և երկրների դիվանագիտական ներկայացուցչությունների պատասխանատուներ: Մասնակիցների թվում էին՝ World Bank, EBRD, GIZ, CIPE, EU</w:t>
      </w:r>
      <w:r w:rsidRPr="00DF7BF5">
        <w:rPr>
          <w:rFonts w:ascii="Calibri" w:eastAsia="GHEA Grapalat" w:hAnsi="Calibri" w:cs="Calibri"/>
        </w:rPr>
        <w:t> </w:t>
      </w:r>
      <w:r w:rsidRPr="00DF7BF5">
        <w:rPr>
          <w:rFonts w:ascii="GHEA Grapalat" w:eastAsia="GHEA Grapalat" w:hAnsi="GHEA Grapalat" w:cs="GHEA Grapalat"/>
        </w:rPr>
        <w:t xml:space="preserve"> հաստատությունների, Մեծ Բրիտանիայի, Ֆրանսիայի, ԱՄՆ-ի դեսպանությունների պատասխանատուներ, ինչպես նաև Բելգիայի թագավորության դեսպան Էրիկ Դե Մյունքը և Շվեյցարիայի Դաշնության դեսպան Լուկաս Ռոզենկրանցը:</w:t>
      </w:r>
      <w:r w:rsidR="002C682D">
        <w:rPr>
          <w:rFonts w:ascii="GHEA Grapalat" w:eastAsia="GHEA Grapalat" w:hAnsi="GHEA Grapalat" w:cs="GHEA Grapalat"/>
        </w:rPr>
        <w:t xml:space="preserve"> </w:t>
      </w:r>
    </w:p>
    <w:p w:rsidR="00DF7BF5" w:rsidRPr="00DF7BF5" w:rsidRDefault="00DF7BF5" w:rsidP="00267338">
      <w:pPr>
        <w:spacing w:after="0"/>
        <w:jc w:val="both"/>
        <w:textAlignment w:val="baseline"/>
        <w:rPr>
          <w:rFonts w:ascii="GHEA Grapalat" w:eastAsia="GHEA Grapalat" w:hAnsi="GHEA Grapalat" w:cs="GHEA Grapalat"/>
        </w:rPr>
      </w:pPr>
      <w:r w:rsidRPr="00DF7BF5">
        <w:rPr>
          <w:rFonts w:ascii="GHEA Grapalat" w:eastAsia="GHEA Grapalat" w:hAnsi="GHEA Grapalat" w:cs="GHEA Grapalat"/>
        </w:rPr>
        <w:t>Կլոր սեղանը նախագահում էր ՀՀ Տարածքային կառավարման և ենթակառուցվածքների նախարարի տեղակալ Հովհաննես Հարությունյան, որը հյուրերին ներկայացրե</w:t>
      </w:r>
      <w:r w:rsidRPr="00267338">
        <w:rPr>
          <w:rFonts w:ascii="GHEA Grapalat" w:eastAsia="GHEA Grapalat" w:hAnsi="GHEA Grapalat" w:cs="GHEA Grapalat"/>
        </w:rPr>
        <w:t>լ է</w:t>
      </w:r>
      <w:r w:rsidRPr="00DF7BF5">
        <w:rPr>
          <w:rFonts w:ascii="GHEA Grapalat" w:eastAsia="GHEA Grapalat" w:hAnsi="GHEA Grapalat" w:cs="GHEA Grapalat"/>
        </w:rPr>
        <w:t xml:space="preserve"> Հայաստանի ԱՃԹՆ-ի անցած ճանապարհը, </w:t>
      </w:r>
      <w:r w:rsidRPr="00DF7BF5">
        <w:rPr>
          <w:rFonts w:ascii="Calibri" w:eastAsia="GHEA Grapalat" w:hAnsi="Calibri" w:cs="Calibri"/>
        </w:rPr>
        <w:t> </w:t>
      </w:r>
      <w:r w:rsidRPr="00DF7BF5">
        <w:rPr>
          <w:rFonts w:ascii="GHEA Grapalat" w:eastAsia="GHEA Grapalat" w:hAnsi="GHEA Grapalat" w:cs="GHEA Grapalat"/>
        </w:rPr>
        <w:t>ներկա առաջնահերթություններն ու հետագա հանձնառությունը:  ԱՃԹՆ-ի միջազգային քարտուղարության տարածաշրջանային տնօրեն Մարկ Բըրնեթը</w:t>
      </w:r>
      <w:r w:rsidR="00267338">
        <w:rPr>
          <w:rFonts w:ascii="GHEA Grapalat" w:eastAsia="GHEA Grapalat" w:hAnsi="GHEA Grapalat" w:cs="GHEA Grapalat"/>
        </w:rPr>
        <w:t xml:space="preserve"> ներկաներին</w:t>
      </w:r>
      <w:r w:rsidRPr="00DF7BF5">
        <w:rPr>
          <w:rFonts w:ascii="GHEA Grapalat" w:eastAsia="GHEA Grapalat" w:hAnsi="GHEA Grapalat" w:cs="GHEA Grapalat"/>
        </w:rPr>
        <w:t xml:space="preserve"> պատմե</w:t>
      </w:r>
      <w:r w:rsidRPr="00267338">
        <w:rPr>
          <w:rFonts w:ascii="GHEA Grapalat" w:eastAsia="GHEA Grapalat" w:hAnsi="GHEA Grapalat" w:cs="GHEA Grapalat"/>
        </w:rPr>
        <w:t>լ է</w:t>
      </w:r>
      <w:r w:rsidRPr="00DF7BF5">
        <w:rPr>
          <w:rFonts w:ascii="GHEA Grapalat" w:eastAsia="GHEA Grapalat" w:hAnsi="GHEA Grapalat" w:cs="GHEA Grapalat"/>
        </w:rPr>
        <w:t xml:space="preserve"> Հայաստանի ԱՃԹն-ի</w:t>
      </w:r>
      <w:r w:rsidRPr="00DF7BF5">
        <w:rPr>
          <w:rFonts w:ascii="Calibri" w:eastAsia="GHEA Grapalat" w:hAnsi="Calibri" w:cs="Calibri"/>
        </w:rPr>
        <w:t> </w:t>
      </w:r>
      <w:r w:rsidRPr="00DF7BF5">
        <w:rPr>
          <w:rFonts w:ascii="GHEA Grapalat" w:eastAsia="GHEA Grapalat" w:hAnsi="GHEA Grapalat" w:cs="GHEA Grapalat"/>
        </w:rPr>
        <w:t xml:space="preserve"> ձեռքբերումների և Ստանդարտի նոր պահանջներին համապատասխանելու համար պահանջվող անելիքների մասին, իսկ ազգային քարտուղարության ղեկավար Հասմիկ Մանուկյանը նշե</w:t>
      </w:r>
      <w:r w:rsidRPr="00267338">
        <w:rPr>
          <w:rFonts w:ascii="GHEA Grapalat" w:eastAsia="GHEA Grapalat" w:hAnsi="GHEA Grapalat" w:cs="GHEA Grapalat"/>
        </w:rPr>
        <w:t>լ է</w:t>
      </w:r>
      <w:r w:rsidRPr="00DF7BF5">
        <w:rPr>
          <w:rFonts w:ascii="GHEA Grapalat" w:eastAsia="GHEA Grapalat" w:hAnsi="GHEA Grapalat" w:cs="GHEA Grapalat"/>
        </w:rPr>
        <w:t xml:space="preserve"> այն ուղղությունները, որտեղ կարող էին հատվել Հայաստանում գրանցված կառույցների նպատակային աշխատանքներն ու ԱՃԹՆ-ի գործունեությունը:</w:t>
      </w:r>
      <w:r w:rsidRPr="00DF7BF5">
        <w:rPr>
          <w:rFonts w:ascii="Calibri" w:eastAsia="GHEA Grapalat" w:hAnsi="Calibri" w:cs="Calibri"/>
        </w:rPr>
        <w:t> </w:t>
      </w:r>
      <w:r w:rsidRPr="00DF7BF5">
        <w:rPr>
          <w:rFonts w:ascii="GHEA Grapalat" w:eastAsia="GHEA Grapalat" w:hAnsi="GHEA Grapalat" w:cs="GHEA Grapalat"/>
        </w:rPr>
        <w:t xml:space="preserve"> </w:t>
      </w:r>
      <w:r w:rsidR="00267338">
        <w:rPr>
          <w:rFonts w:ascii="GHEA Grapalat" w:eastAsia="GHEA Grapalat" w:hAnsi="GHEA Grapalat" w:cs="GHEA Grapalat"/>
        </w:rPr>
        <w:tab/>
      </w:r>
      <w:r w:rsidR="002C682D">
        <w:rPr>
          <w:rFonts w:ascii="GHEA Grapalat" w:eastAsia="GHEA Grapalat" w:hAnsi="GHEA Grapalat" w:cs="GHEA Grapalat"/>
        </w:rPr>
        <w:t>Կլոր սեղանի քննարկումներին մասնակցել են նաև ԱՃԹՆ-ի բազմաշահառու խմբի  քաղաքացիական հասարակության խմբակցության  ներկայացուցիչները։</w:t>
      </w:r>
      <w:r w:rsidR="00267338">
        <w:rPr>
          <w:rFonts w:ascii="GHEA Grapalat" w:eastAsia="GHEA Grapalat" w:hAnsi="GHEA Grapalat" w:cs="GHEA Grapalat"/>
        </w:rPr>
        <w:tab/>
      </w:r>
      <w:r w:rsidR="00267338">
        <w:rPr>
          <w:rFonts w:ascii="GHEA Grapalat" w:eastAsia="GHEA Grapalat" w:hAnsi="GHEA Grapalat" w:cs="GHEA Grapalat"/>
        </w:rPr>
        <w:tab/>
      </w:r>
      <w:r w:rsidRPr="00DF7BF5">
        <w:rPr>
          <w:rFonts w:ascii="GHEA Grapalat" w:eastAsia="GHEA Grapalat" w:hAnsi="GHEA Grapalat" w:cs="GHEA Grapalat"/>
        </w:rPr>
        <w:t xml:space="preserve">Ներկա գտնվող կառույցների ներկայացուցիչները </w:t>
      </w:r>
      <w:r w:rsidRPr="00267338">
        <w:rPr>
          <w:rFonts w:ascii="GHEA Grapalat" w:eastAsia="GHEA Grapalat" w:hAnsi="GHEA Grapalat" w:cs="GHEA Grapalat"/>
        </w:rPr>
        <w:t>նշել են</w:t>
      </w:r>
      <w:r w:rsidRPr="00DF7BF5">
        <w:rPr>
          <w:rFonts w:ascii="GHEA Grapalat" w:eastAsia="GHEA Grapalat" w:hAnsi="GHEA Grapalat" w:cs="GHEA Grapalat"/>
        </w:rPr>
        <w:t>, որ ստացված տեղեկատվության հիման վրա իրենք կգնահատեն համատեղ աշխատելու հնարավորությունները, և անհրաժեշտության դեպքում</w:t>
      </w:r>
      <w:r w:rsidRPr="00267338">
        <w:rPr>
          <w:rFonts w:ascii="GHEA Grapalat" w:eastAsia="GHEA Grapalat" w:hAnsi="GHEA Grapalat" w:cs="GHEA Grapalat"/>
        </w:rPr>
        <w:t>,</w:t>
      </w:r>
      <w:r w:rsidRPr="00DF7BF5">
        <w:rPr>
          <w:rFonts w:ascii="GHEA Grapalat" w:eastAsia="GHEA Grapalat" w:hAnsi="GHEA Grapalat" w:cs="GHEA Grapalat"/>
        </w:rPr>
        <w:t xml:space="preserve"> կկապվեն ԱՃԹՆ-ի բազմաշահառու խմբի</w:t>
      </w:r>
      <w:r w:rsidRPr="00DF7BF5">
        <w:rPr>
          <w:rFonts w:ascii="Calibri" w:eastAsia="GHEA Grapalat" w:hAnsi="Calibri" w:cs="Calibri"/>
        </w:rPr>
        <w:t> </w:t>
      </w:r>
      <w:r w:rsidRPr="00DF7BF5">
        <w:rPr>
          <w:rFonts w:ascii="GHEA Grapalat" w:eastAsia="GHEA Grapalat" w:hAnsi="GHEA Grapalat" w:cs="GHEA Grapalat"/>
        </w:rPr>
        <w:t xml:space="preserve"> հետ՝ կոնկրետ համագործակցության ծրագրեր մշակելու համա</w:t>
      </w:r>
      <w:r w:rsidRPr="00267338">
        <w:rPr>
          <w:rFonts w:ascii="GHEA Grapalat" w:eastAsia="GHEA Grapalat" w:hAnsi="GHEA Grapalat" w:cs="GHEA Grapalat"/>
        </w:rPr>
        <w:t>ր:</w:t>
      </w:r>
    </w:p>
    <w:p w:rsidR="00293805" w:rsidRPr="00267338" w:rsidRDefault="00293805" w:rsidP="00267338">
      <w:pPr>
        <w:spacing w:after="0"/>
        <w:jc w:val="both"/>
        <w:textAlignment w:val="baseline"/>
        <w:rPr>
          <w:rFonts w:ascii="GHEA Grapalat" w:eastAsia="GHEA Grapalat" w:hAnsi="GHEA Grapalat" w:cs="GHEA Grapalat"/>
        </w:rPr>
      </w:pPr>
    </w:p>
    <w:p w:rsidR="000C7E1A" w:rsidRPr="00267338" w:rsidRDefault="000C7E1A" w:rsidP="00267338">
      <w:pPr>
        <w:spacing w:after="0"/>
        <w:jc w:val="both"/>
        <w:textAlignment w:val="baseline"/>
        <w:rPr>
          <w:rFonts w:ascii="GHEA Grapalat" w:eastAsia="GHEA Grapalat" w:hAnsi="GHEA Grapalat" w:cs="GHEA Grapalat"/>
        </w:rPr>
      </w:pPr>
    </w:p>
    <w:p w:rsidR="00BE7534" w:rsidRPr="00267338" w:rsidRDefault="00BE7534" w:rsidP="00267338">
      <w:pPr>
        <w:spacing w:after="0"/>
        <w:jc w:val="both"/>
        <w:textAlignment w:val="baseline"/>
        <w:rPr>
          <w:rFonts w:ascii="GHEA Grapalat" w:eastAsia="GHEA Grapalat" w:hAnsi="GHEA Grapalat" w:cs="GHEA Grapalat"/>
        </w:rPr>
      </w:pPr>
    </w:p>
    <w:p w:rsidR="00141391" w:rsidRPr="00267338" w:rsidRDefault="00033AAE" w:rsidP="00267338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  <w:r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 xml:space="preserve">2.2. </w:t>
      </w:r>
      <w:r w:rsidR="00141391"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>ԱՃԹՆ-ի ստանդարտին համապատասխան ԱՃԹՆ-ի զեկույցի կազմում</w:t>
      </w:r>
    </w:p>
    <w:p w:rsidR="00E750A9" w:rsidRPr="00267338" w:rsidRDefault="00141391" w:rsidP="00267338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  <w:r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Միջոցառում</w:t>
      </w:r>
      <w:r w:rsidR="00033AAE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ներ</w:t>
      </w:r>
      <w:r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 xml:space="preserve"> </w:t>
      </w:r>
      <w:r w:rsidR="00531EE2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3</w:t>
      </w:r>
      <w:r w:rsidR="00033AAE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1</w:t>
      </w:r>
      <w:r w:rsidR="008B4B86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-3</w:t>
      </w:r>
      <w:r w:rsidR="00033AAE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9</w:t>
      </w:r>
    </w:p>
    <w:p w:rsidR="00033AAE" w:rsidRPr="00267338" w:rsidRDefault="00033AAE" w:rsidP="00267338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</w:p>
    <w:p w:rsidR="00033AAE" w:rsidRPr="00267338" w:rsidRDefault="00033AAE" w:rsidP="00267338">
      <w:pPr>
        <w:spacing w:after="0"/>
        <w:jc w:val="both"/>
        <w:textAlignment w:val="baseline"/>
        <w:rPr>
          <w:rFonts w:ascii="GHEA Grapalat" w:eastAsia="GHEA Grapalat" w:hAnsi="GHEA Grapalat" w:cs="GHEA Grapalat"/>
        </w:rPr>
      </w:pPr>
    </w:p>
    <w:p w:rsidR="00033AAE" w:rsidRPr="00267338" w:rsidRDefault="00033AAE" w:rsidP="00267338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>2024թ. նոյեմբերի 20-ին, Երևանի «Մարիոթ Արմենիա» հյուրանոցում տեղի է ունեցել Գրանթ Թորնթոն ընկերության կողմից պատրաստված ԱՃԹՆ-ի 5-րդ տարեկան զեկույցը ներկայացնող համաժողովը</w:t>
      </w:r>
      <w:r w:rsidRPr="00267338">
        <w:rPr>
          <w:rStyle w:val="FootnoteReference"/>
          <w:rFonts w:ascii="GHEA Grapalat" w:eastAsia="GHEA Grapalat" w:hAnsi="GHEA Grapalat" w:cs="GHEA Grapalat"/>
          <w:sz w:val="22"/>
          <w:szCs w:val="22"/>
        </w:rPr>
        <w:footnoteReference w:id="11"/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: Հայաստանի 5-րդ ազգային զեկույցը ներկայացրել է ԱՃԹՆ-ի </w:t>
      </w:r>
      <w:r w:rsidRPr="00267338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ստանդարտով 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lastRenderedPageBreak/>
        <w:t>պահանջվող տվյալներն ու տեղեկությունները</w:t>
      </w:r>
      <w:r w:rsidRPr="00267338">
        <w:rPr>
          <w:rFonts w:ascii="GHEA Grapalat" w:eastAsia="GHEA Grapalat" w:hAnsi="GHEA Grapalat" w:cs="Calibri"/>
          <w:sz w:val="22"/>
          <w:szCs w:val="22"/>
          <w:lang w:val="hy-AM"/>
        </w:rPr>
        <w:t xml:space="preserve">՝ </w:t>
      </w:r>
      <w:r w:rsidRPr="00267338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2022 ֆինանսական տարվա համար:  Համաժողովի մանրամասները ներկայացված են սույն հաշվետվության 1-ին բաժնում: </w:t>
      </w:r>
    </w:p>
    <w:p w:rsidR="004725E6" w:rsidRPr="00267338" w:rsidRDefault="00A637FE" w:rsidP="00267338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b/>
        </w:rPr>
      </w:pPr>
      <w:r w:rsidRPr="00267338">
        <w:rPr>
          <w:rFonts w:ascii="GHEA Grapalat" w:hAnsi="GHEA Grapalat"/>
        </w:rPr>
        <w:t>2024 թվականի համար նախատեսված</w:t>
      </w:r>
      <w:r w:rsidR="001E0B53" w:rsidRPr="00267338">
        <w:rPr>
          <w:rFonts w:ascii="GHEA Grapalat" w:hAnsi="GHEA Grapalat"/>
        </w:rPr>
        <w:t>՝</w:t>
      </w:r>
      <w:r w:rsidRPr="00267338">
        <w:rPr>
          <w:rFonts w:ascii="GHEA Grapalat" w:hAnsi="GHEA Grapalat" w:cs="Arian AMU"/>
          <w:color w:val="000000"/>
        </w:rPr>
        <w:t xml:space="preserve"> 2023 ֆինանսական տարին </w:t>
      </w:r>
      <w:r w:rsidR="007309AB" w:rsidRPr="00267338">
        <w:rPr>
          <w:rFonts w:ascii="GHEA Grapalat" w:hAnsi="GHEA Grapalat" w:cs="Arian AMU"/>
          <w:color w:val="000000"/>
        </w:rPr>
        <w:t xml:space="preserve">ներկայացնող </w:t>
      </w:r>
      <w:r w:rsidRPr="00267338">
        <w:rPr>
          <w:rFonts w:ascii="GHEA Grapalat" w:hAnsi="GHEA Grapalat" w:cs="Arian AMU"/>
          <w:color w:val="000000"/>
        </w:rPr>
        <w:t>ԱՃԹՆ 6-րդ ազգային զեկո</w:t>
      </w:r>
      <w:r w:rsidR="007309AB" w:rsidRPr="00267338">
        <w:rPr>
          <w:rFonts w:ascii="GHEA Grapalat" w:hAnsi="GHEA Grapalat" w:cs="Arian AMU"/>
          <w:color w:val="000000"/>
        </w:rPr>
        <w:t>ւ</w:t>
      </w:r>
      <w:r w:rsidRPr="00267338">
        <w:rPr>
          <w:rFonts w:ascii="GHEA Grapalat" w:hAnsi="GHEA Grapalat" w:cs="Arian AMU"/>
          <w:color w:val="000000"/>
        </w:rPr>
        <w:t xml:space="preserve">յցի կազմման աշխատանքները հետաձգվել են, </w:t>
      </w:r>
      <w:r w:rsidR="007309AB" w:rsidRPr="00267338">
        <w:rPr>
          <w:rFonts w:ascii="GHEA Grapalat" w:hAnsi="GHEA Grapalat" w:cs="Arian AMU"/>
          <w:color w:val="000000"/>
        </w:rPr>
        <w:t xml:space="preserve">քանի որ </w:t>
      </w:r>
      <w:r w:rsidR="00267338">
        <w:rPr>
          <w:rFonts w:ascii="GHEA Grapalat" w:hAnsi="GHEA Grapalat" w:cs="Arian AMU"/>
          <w:color w:val="000000"/>
        </w:rPr>
        <w:t>պարզ չի եղել</w:t>
      </w:r>
      <w:r w:rsidR="007309AB" w:rsidRPr="00267338">
        <w:rPr>
          <w:rFonts w:ascii="GHEA Grapalat" w:hAnsi="GHEA Grapalat" w:cs="Arian AMU"/>
          <w:color w:val="000000"/>
        </w:rPr>
        <w:t xml:space="preserve"> դրա և հետագա տարիների զեկույցների կազմման համար անհրաժեշտ ֆինանսավորման աղբյուրները:</w:t>
      </w:r>
      <w:r w:rsidR="00AC4F7B" w:rsidRPr="00267338">
        <w:rPr>
          <w:rFonts w:ascii="GHEA Grapalat" w:hAnsi="GHEA Grapalat" w:cs="Arian AMU"/>
          <w:color w:val="000000"/>
        </w:rPr>
        <w:t xml:space="preserve"> Նշված աղբյուրների որոշման դեպքում 6-րդ ազգային զեկույցը անհրաժեշտաբար «կծածկի» արդեն  ԱՃԹՆ 2 տարիների՝ 2023-ի և 2024-ի  գործունեությունը:</w:t>
      </w:r>
    </w:p>
    <w:p w:rsidR="00141391" w:rsidRPr="00267338" w:rsidRDefault="00141391" w:rsidP="00267338">
      <w:pPr>
        <w:spacing w:after="0"/>
        <w:jc w:val="both"/>
        <w:rPr>
          <w:rFonts w:ascii="GHEA Grapalat" w:eastAsia="GHEA Grapalat" w:hAnsi="GHEA Grapalat" w:cs="GHEA Grapalat"/>
          <w:b/>
        </w:rPr>
      </w:pPr>
    </w:p>
    <w:p w:rsidR="006D175C" w:rsidRPr="00267338" w:rsidRDefault="006D175C" w:rsidP="00267338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  <w:r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 xml:space="preserve">2.3. Opening Extractives ծրագրի շրջանակում Իրական շահառուների տվյալների ճշգրության ստուգման գործիքների ներդրում և շահագրգիռ կողմերի կողմից տվյալների օգտագործման կարողությունների հզորացում </w:t>
      </w:r>
    </w:p>
    <w:p w:rsidR="006D175C" w:rsidRPr="00267338" w:rsidRDefault="006D175C" w:rsidP="00267338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  <w:r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Միջոցառումներ 36-39</w:t>
      </w:r>
    </w:p>
    <w:p w:rsidR="00E750A9" w:rsidRPr="00267338" w:rsidRDefault="00E750A9" w:rsidP="00267338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</w:rPr>
      </w:pPr>
    </w:p>
    <w:p w:rsidR="0042198D" w:rsidRPr="00267338" w:rsidRDefault="00AC4F7B" w:rsidP="00267338">
      <w:pPr>
        <w:pStyle w:val="Heading1"/>
        <w:spacing w:before="0" w:after="525" w:line="276" w:lineRule="auto"/>
        <w:jc w:val="both"/>
        <w:textAlignment w:val="baseline"/>
        <w:rPr>
          <w:rFonts w:ascii="GHEA Grapalat" w:eastAsia="GHEA Grapalat" w:hAnsi="GHEA Grapalat" w:cs="GHEA Grapalat"/>
          <w:i w:val="0"/>
          <w:color w:val="000000"/>
          <w:sz w:val="22"/>
          <w:szCs w:val="22"/>
        </w:rPr>
      </w:pPr>
      <w:r w:rsidRPr="00267338">
        <w:rPr>
          <w:rFonts w:ascii="GHEA Grapalat" w:eastAsia="GHEA Grapalat" w:hAnsi="GHEA Grapalat" w:cs="GHEA Grapalat"/>
          <w:i w:val="0"/>
          <w:color w:val="000000"/>
          <w:sz w:val="22"/>
          <w:szCs w:val="22"/>
        </w:rPr>
        <w:t xml:space="preserve">Այս միջոցառումների գծով Հայաստանի ԱՃԹՆ-ի </w:t>
      </w:r>
      <w:r w:rsidR="0042198D" w:rsidRPr="00267338">
        <w:rPr>
          <w:rFonts w:ascii="GHEA Grapalat" w:eastAsia="GHEA Grapalat" w:hAnsi="GHEA Grapalat" w:cs="GHEA Grapalat"/>
          <w:i w:val="0"/>
          <w:color w:val="000000"/>
          <w:sz w:val="22"/>
          <w:szCs w:val="22"/>
        </w:rPr>
        <w:t xml:space="preserve">2025թվականի 2-րդ կիսամյակի </w:t>
      </w:r>
      <w:r w:rsidRPr="00267338">
        <w:rPr>
          <w:rFonts w:ascii="GHEA Grapalat" w:eastAsia="GHEA Grapalat" w:hAnsi="GHEA Grapalat" w:cs="GHEA Grapalat"/>
          <w:i w:val="0"/>
          <w:color w:val="000000"/>
          <w:sz w:val="22"/>
          <w:szCs w:val="22"/>
        </w:rPr>
        <w:t xml:space="preserve">գործունեությունը կարելի է որակել </w:t>
      </w:r>
      <w:r w:rsidR="00267338" w:rsidRPr="00267338">
        <w:rPr>
          <w:rFonts w:ascii="GHEA Grapalat" w:eastAsia="GHEA Grapalat" w:hAnsi="GHEA Grapalat" w:cs="GHEA Grapalat"/>
          <w:i w:val="0"/>
          <w:color w:val="000000"/>
          <w:sz w:val="22"/>
          <w:szCs w:val="22"/>
        </w:rPr>
        <w:t xml:space="preserve">արդեն </w:t>
      </w:r>
      <w:r w:rsidRPr="00267338">
        <w:rPr>
          <w:rFonts w:ascii="GHEA Grapalat" w:eastAsia="GHEA Grapalat" w:hAnsi="GHEA Grapalat" w:cs="GHEA Grapalat"/>
          <w:i w:val="0"/>
          <w:color w:val="000000"/>
          <w:sz w:val="22"/>
          <w:szCs w:val="22"/>
        </w:rPr>
        <w:t>որպես ընթացիկ աշխատանքային առօրյա, որի գնահատականը տրվել է ԱՃԹՆ միջազգային քարտուղարության կողմից և այն հրապարակվել է ԱՃԹՆ միջազգային կայքում</w:t>
      </w:r>
      <w:r w:rsidRPr="00267338">
        <w:rPr>
          <w:rFonts w:ascii="GHEA Grapalat" w:hAnsi="GHEA Grapalat"/>
          <w:i w:val="0"/>
          <w:sz w:val="22"/>
          <w:szCs w:val="22"/>
          <w:vertAlign w:val="superscript"/>
        </w:rPr>
        <w:footnoteReference w:id="12"/>
      </w:r>
      <w:r w:rsidRPr="00267338">
        <w:rPr>
          <w:rFonts w:ascii="GHEA Grapalat" w:eastAsia="GHEA Grapalat" w:hAnsi="GHEA Grapalat" w:cs="GHEA Grapalat"/>
          <w:i w:val="0"/>
          <w:color w:val="000000"/>
          <w:sz w:val="22"/>
          <w:szCs w:val="22"/>
        </w:rPr>
        <w:t>՝</w:t>
      </w:r>
      <w:r w:rsidR="0042198D" w:rsidRPr="00267338">
        <w:rPr>
          <w:rFonts w:ascii="GHEA Grapalat" w:eastAsia="GHEA Grapalat" w:hAnsi="GHEA Grapalat" w:cs="GHEA Grapalat"/>
          <w:i w:val="0"/>
          <w:color w:val="000000"/>
          <w:sz w:val="22"/>
          <w:szCs w:val="22"/>
        </w:rPr>
        <w:t xml:space="preserve"> «Ինչպես է շահառու սեփականության թափանցիկության ոլորտում Հայաստանը հայտնվել առաջատարի դերում» հոդվածի տեսքով, որտեղ մանրամասնվել է Հայաստանի ձեռքբերումները այս ոլորտում:</w:t>
      </w:r>
    </w:p>
    <w:p w:rsidR="00E46538" w:rsidRPr="00267338" w:rsidRDefault="00E46538" w:rsidP="00267338">
      <w:pPr>
        <w:spacing w:after="0"/>
        <w:jc w:val="both"/>
        <w:rPr>
          <w:rFonts w:ascii="GHEA Grapalat" w:eastAsia="GHEA Grapalat" w:hAnsi="GHEA Grapalat" w:cs="GHEA Grapalat"/>
          <w:b/>
        </w:rPr>
      </w:pPr>
    </w:p>
    <w:p w:rsidR="00226489" w:rsidRPr="00267338" w:rsidRDefault="00226489" w:rsidP="0026733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  <w:r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>ԱՃԹՆ-ի տվյալների համակարգված բացահայտումների ապահովում, ԱՃԹՆ</w:t>
      </w:r>
      <w:r w:rsidR="00351AC8"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>-ի</w:t>
      </w:r>
      <w:r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 xml:space="preserve"> ԲՇԽ-ի և շահառուների կարողությունների հզորացում</w:t>
      </w:r>
    </w:p>
    <w:p w:rsidR="00156FE7" w:rsidRPr="00267338" w:rsidRDefault="00333AC4" w:rsidP="00267338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  <w:r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 xml:space="preserve">Միջոցառումներ </w:t>
      </w:r>
      <w:r w:rsidR="003A147B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4</w:t>
      </w:r>
      <w:r w:rsidR="00492B33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2</w:t>
      </w:r>
      <w:r w:rsidR="003A147B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-47, 48-51</w:t>
      </w:r>
    </w:p>
    <w:p w:rsidR="00492B33" w:rsidRPr="00267338" w:rsidRDefault="00492B33" w:rsidP="00267338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</w:p>
    <w:p w:rsidR="00533169" w:rsidRPr="00267338" w:rsidRDefault="00492B33" w:rsidP="00267338">
      <w:pPr>
        <w:spacing w:after="0"/>
        <w:ind w:firstLine="360"/>
        <w:jc w:val="both"/>
        <w:rPr>
          <w:rFonts w:ascii="GHEA Grapalat" w:hAnsi="GHEA Grapalat"/>
        </w:rPr>
      </w:pPr>
      <w:r w:rsidRPr="00267338">
        <w:rPr>
          <w:rFonts w:ascii="GHEA Grapalat" w:eastAsia="GHEA Grapalat" w:hAnsi="GHEA Grapalat" w:cs="GHEA Grapalat"/>
        </w:rPr>
        <w:t xml:space="preserve">ԱՃԹՆ-ի 2024թ. Աշխատանքային ծրագիր տեղափոխված «Տվյալների համակարգված բացահայտումների ծրագրային փաթեթի» մշակման աշխատանքները չեն իրականացվել, չնայած այն հանգամանքին, որ անցկացված </w:t>
      </w:r>
      <w:r w:rsidRPr="00267338">
        <w:rPr>
          <w:rFonts w:ascii="GHEA Grapalat" w:hAnsi="GHEA Grapalat" w:cs="Arial"/>
          <w:color w:val="000000" w:themeColor="text1"/>
          <w:shd w:val="clear" w:color="auto" w:fill="FFFFFF"/>
        </w:rPr>
        <w:t xml:space="preserve">մրցույթի արդյունքներով առկա էր ընտրված կազմակերպությունը՝ VxSoft ընկերությունը, որի հետ ակնկալվում էր  </w:t>
      </w:r>
      <w:r w:rsidRPr="00267338">
        <w:rPr>
          <w:rFonts w:ascii="GHEA Grapalat" w:hAnsi="GHEA Grapalat"/>
        </w:rPr>
        <w:t xml:space="preserve">հուլիսի 1-ին պայմանագիր   կնքել </w:t>
      </w:r>
      <w:r w:rsidR="00533169" w:rsidRPr="00267338">
        <w:rPr>
          <w:rFonts w:ascii="GHEA Grapalat" w:hAnsi="GHEA Grapalat"/>
        </w:rPr>
        <w:t xml:space="preserve">և </w:t>
      </w:r>
      <w:r w:rsidRPr="00267338">
        <w:rPr>
          <w:rFonts w:ascii="GHEA Grapalat" w:hAnsi="GHEA Grapalat"/>
        </w:rPr>
        <w:t>առաջիկա 6 ամսվա ընթացքում</w:t>
      </w:r>
      <w:r w:rsidR="00533169" w:rsidRPr="00267338">
        <w:rPr>
          <w:rFonts w:ascii="GHEA Grapalat" w:hAnsi="GHEA Grapalat"/>
        </w:rPr>
        <w:t xml:space="preserve"> </w:t>
      </w:r>
      <w:r w:rsidRPr="00267338">
        <w:rPr>
          <w:rFonts w:ascii="GHEA Grapalat" w:hAnsi="GHEA Grapalat"/>
        </w:rPr>
        <w:t>՝ մինչև  Համաշխարհային բանկի կողմից տրամադրված դրամաշնորհ</w:t>
      </w:r>
      <w:r w:rsidR="00533169" w:rsidRPr="00267338">
        <w:rPr>
          <w:rFonts w:ascii="GHEA Grapalat" w:hAnsi="GHEA Grapalat"/>
        </w:rPr>
        <w:t xml:space="preserve">ային ծրագրի ավարտը՝ 2024թ. դեկտեմբերի 31-ը ավարտել այդ աշխատանքները: </w:t>
      </w:r>
    </w:p>
    <w:p w:rsidR="00F5773D" w:rsidRPr="00267338" w:rsidRDefault="00533169" w:rsidP="00267338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 xml:space="preserve">Սակայն պայմանավորված </w:t>
      </w:r>
      <w:r w:rsidR="00F5773D" w:rsidRPr="00267338">
        <w:rPr>
          <w:rFonts w:ascii="GHEA Grapalat" w:eastAsia="GHEA Grapalat" w:hAnsi="GHEA Grapalat" w:cs="GHEA Grapalat"/>
        </w:rPr>
        <w:t xml:space="preserve">այն հանգամանքով, որ Հայաստանի Տեղեկատվական Համակարգերի Կառավարման Խորհուրդը/«թվայնացման խորհուրդը»/ չնայած փաթեթի վերաբերյալ դեռ 2023թվականին հայտնած դրական դիրքորոշմանը, </w:t>
      </w:r>
      <w:r w:rsidR="00F5773D" w:rsidRPr="00267338">
        <w:rPr>
          <w:rFonts w:ascii="Calibri" w:eastAsia="GHEA Grapalat" w:hAnsi="Calibri" w:cs="Calibri"/>
        </w:rPr>
        <w:t> </w:t>
      </w:r>
      <w:r w:rsidR="00F5773D" w:rsidRPr="00267338">
        <w:rPr>
          <w:rFonts w:ascii="GHEA Grapalat" w:eastAsia="GHEA Grapalat" w:hAnsi="GHEA Grapalat" w:cs="GHEA Grapalat"/>
        </w:rPr>
        <w:t xml:space="preserve">2025թվականի հունիսի 30-ին հարկ է համարել  ևս մեկ անգամ քննարկել նշված ծրագրային փաթեթի ստեղծման նպատակահարմարության հարցը՝ այդ պայմանագիրը չի ստորագրվել՝ սպասելով թվայնացման խորհրդի որոշմանը: </w:t>
      </w:r>
      <w:r w:rsidR="00267338">
        <w:rPr>
          <w:rFonts w:ascii="GHEA Grapalat" w:eastAsia="GHEA Grapalat" w:hAnsi="GHEA Grapalat" w:cs="GHEA Grapalat"/>
        </w:rPr>
        <w:t>Նշված</w:t>
      </w:r>
      <w:r w:rsidR="00F5773D" w:rsidRPr="00267338">
        <w:rPr>
          <w:rFonts w:ascii="GHEA Grapalat" w:eastAsia="GHEA Grapalat" w:hAnsi="GHEA Grapalat" w:cs="GHEA Grapalat"/>
        </w:rPr>
        <w:t xml:space="preserve"> Խորհրդի քննարկման արդյունքներով դրական որոշումը  կայացվել է  միայն սեպտեմբերի վերջին, երբ դրամաշնորհի ավարտին, որի միջոցների հաշվից պետք է կատարվեր փաթեթի վճարումը, մնացել էր ընդամենը 3 ամիս: Մինչդեռ ծրագրային փաթեթի </w:t>
      </w:r>
      <w:r w:rsidR="00F5773D" w:rsidRPr="00267338">
        <w:rPr>
          <w:rFonts w:ascii="GHEA Grapalat" w:eastAsia="GHEA Grapalat" w:hAnsi="GHEA Grapalat" w:cs="GHEA Grapalat"/>
        </w:rPr>
        <w:lastRenderedPageBreak/>
        <w:t xml:space="preserve">տեխնիկական առաջադրանքով և մրցույթի պայմաններով ընտրված կազմակերպությանը տրվում էր 6 ամիս՝ աշխատանքներն ավարտելու համար: Ժամկետների մեջ չտեղավորվելու </w:t>
      </w:r>
      <w:r w:rsidR="00267338" w:rsidRPr="00267338">
        <w:rPr>
          <w:rFonts w:ascii="GHEA Grapalat" w:eastAsia="GHEA Grapalat" w:hAnsi="GHEA Grapalat" w:cs="GHEA Grapalat"/>
        </w:rPr>
        <w:t>պատճառով VxSoft ընկերությունը հրաժարվե</w:t>
      </w:r>
      <w:r w:rsidR="00296821">
        <w:rPr>
          <w:rFonts w:ascii="GHEA Grapalat" w:eastAsia="GHEA Grapalat" w:hAnsi="GHEA Grapalat" w:cs="GHEA Grapalat"/>
        </w:rPr>
        <w:t>լ է</w:t>
      </w:r>
      <w:r w:rsidR="00267338" w:rsidRPr="00267338">
        <w:rPr>
          <w:rFonts w:ascii="GHEA Grapalat" w:eastAsia="GHEA Grapalat" w:hAnsi="GHEA Grapalat" w:cs="GHEA Grapalat"/>
        </w:rPr>
        <w:t xml:space="preserve"> կնքել պայմանագիրը: Արդյունքում՝ առկախվե</w:t>
      </w:r>
      <w:r w:rsidR="00296821">
        <w:rPr>
          <w:rFonts w:ascii="GHEA Grapalat" w:eastAsia="GHEA Grapalat" w:hAnsi="GHEA Grapalat" w:cs="GHEA Grapalat"/>
        </w:rPr>
        <w:t>լ է</w:t>
      </w:r>
      <w:r w:rsidR="00267338" w:rsidRPr="00267338">
        <w:rPr>
          <w:rFonts w:ascii="GHEA Grapalat" w:eastAsia="GHEA Grapalat" w:hAnsi="GHEA Grapalat" w:cs="GHEA Grapalat"/>
        </w:rPr>
        <w:t xml:space="preserve"> Տվյալների համակարգված բացահայտումների ծրագրային փաթեթի ստեղծման հնարավորությունը, որի հետագա իրականացումը պահանջելու է մոտ 200 -250 հազար ԱՄՆ դոլար գումարի ֆինանսավորում</w:t>
      </w:r>
      <w:r w:rsidR="00296821">
        <w:rPr>
          <w:rFonts w:ascii="GHEA Grapalat" w:eastAsia="GHEA Grapalat" w:hAnsi="GHEA Grapalat" w:cs="GHEA Grapalat"/>
        </w:rPr>
        <w:t>:</w:t>
      </w:r>
    </w:p>
    <w:p w:rsidR="00F5773D" w:rsidRPr="00267338" w:rsidRDefault="00F5773D" w:rsidP="00267338">
      <w:pPr>
        <w:pStyle w:val="Heading1"/>
        <w:shd w:val="clear" w:color="auto" w:fill="FFFFFF"/>
        <w:spacing w:before="0" w:line="276" w:lineRule="auto"/>
        <w:rPr>
          <w:rFonts w:ascii="GHEA Grapalat" w:eastAsia="GHEA Grapalat" w:hAnsi="GHEA Grapalat" w:cs="GHEA Grapalat"/>
          <w:i w:val="0"/>
          <w:sz w:val="22"/>
          <w:szCs w:val="22"/>
        </w:rPr>
      </w:pPr>
    </w:p>
    <w:p w:rsidR="00156FE7" w:rsidRPr="00267338" w:rsidRDefault="000B5E4F" w:rsidP="00296821">
      <w:pPr>
        <w:shd w:val="clear" w:color="auto" w:fill="FFFFFF"/>
        <w:spacing w:after="0"/>
        <w:ind w:firstLine="360"/>
        <w:jc w:val="both"/>
        <w:rPr>
          <w:rFonts w:ascii="GHEA Grapalat" w:eastAsia="GHEA Grapalat" w:hAnsi="GHEA Grapalat" w:cs="GHEA Grapalat"/>
        </w:rPr>
      </w:pPr>
      <w:r w:rsidRPr="00267338">
        <w:rPr>
          <w:rFonts w:ascii="GHEA Grapalat" w:eastAsia="GHEA Grapalat" w:hAnsi="GHEA Grapalat" w:cs="GHEA Grapalat"/>
        </w:rPr>
        <w:t>2</w:t>
      </w:r>
      <w:r w:rsidR="00156FE7" w:rsidRPr="00267338">
        <w:rPr>
          <w:rFonts w:ascii="GHEA Grapalat" w:eastAsia="GHEA Grapalat" w:hAnsi="GHEA Grapalat" w:cs="GHEA Grapalat"/>
        </w:rPr>
        <w:t>02</w:t>
      </w:r>
      <w:r w:rsidR="00F94AEB" w:rsidRPr="00267338">
        <w:rPr>
          <w:rFonts w:ascii="GHEA Grapalat" w:eastAsia="GHEA Grapalat" w:hAnsi="GHEA Grapalat" w:cs="GHEA Grapalat"/>
        </w:rPr>
        <w:t>4</w:t>
      </w:r>
      <w:r w:rsidR="00156FE7" w:rsidRPr="00267338">
        <w:rPr>
          <w:rFonts w:ascii="GHEA Grapalat" w:eastAsia="GHEA Grapalat" w:hAnsi="GHEA Grapalat" w:cs="GHEA Grapalat"/>
        </w:rPr>
        <w:t xml:space="preserve">թ. </w:t>
      </w:r>
      <w:r w:rsidR="00267338" w:rsidRPr="00267338">
        <w:rPr>
          <w:rFonts w:ascii="GHEA Grapalat" w:eastAsia="GHEA Grapalat" w:hAnsi="GHEA Grapalat" w:cs="GHEA Grapalat"/>
        </w:rPr>
        <w:t xml:space="preserve">երկրորդ </w:t>
      </w:r>
      <w:r w:rsidR="003721C0" w:rsidRPr="00267338">
        <w:rPr>
          <w:rFonts w:ascii="GHEA Grapalat" w:eastAsia="GHEA Grapalat" w:hAnsi="GHEA Grapalat" w:cs="GHEA Grapalat"/>
        </w:rPr>
        <w:t>կիսամյակում</w:t>
      </w:r>
      <w:r w:rsidR="00156FE7" w:rsidRPr="00267338">
        <w:rPr>
          <w:rFonts w:ascii="GHEA Grapalat" w:eastAsia="GHEA Grapalat" w:hAnsi="GHEA Grapalat" w:cs="GHEA Grapalat"/>
        </w:rPr>
        <w:t xml:space="preserve"> ԲՇԽ-ի և </w:t>
      </w:r>
      <w:r w:rsidR="008A17B1" w:rsidRPr="00267338">
        <w:rPr>
          <w:rFonts w:ascii="GHEA Grapalat" w:eastAsia="GHEA Grapalat" w:hAnsi="GHEA Grapalat" w:cs="GHEA Grapalat"/>
        </w:rPr>
        <w:t xml:space="preserve">այլ </w:t>
      </w:r>
      <w:r w:rsidR="00156FE7" w:rsidRPr="00267338">
        <w:rPr>
          <w:rFonts w:ascii="GHEA Grapalat" w:eastAsia="GHEA Grapalat" w:hAnsi="GHEA Grapalat" w:cs="GHEA Grapalat"/>
        </w:rPr>
        <w:t xml:space="preserve">շահառուների կարողությունների </w:t>
      </w:r>
      <w:r w:rsidR="003721C0" w:rsidRPr="00267338">
        <w:rPr>
          <w:rFonts w:ascii="GHEA Grapalat" w:eastAsia="GHEA Grapalat" w:hAnsi="GHEA Grapalat" w:cs="GHEA Grapalat"/>
        </w:rPr>
        <w:t xml:space="preserve">հզորացման  </w:t>
      </w:r>
      <w:r w:rsidR="00267338" w:rsidRPr="00267338">
        <w:rPr>
          <w:rFonts w:ascii="GHEA Grapalat" w:eastAsia="GHEA Grapalat" w:hAnsi="GHEA Grapalat" w:cs="GHEA Grapalat"/>
        </w:rPr>
        <w:t xml:space="preserve">բաղադրիչները առկա են եղել սույն հաշվետվության առաջին բաժնում նկարագրված </w:t>
      </w:r>
      <w:r w:rsidR="00156FE7" w:rsidRPr="00267338">
        <w:rPr>
          <w:rFonts w:ascii="GHEA Grapalat" w:eastAsia="GHEA Grapalat" w:hAnsi="GHEA Grapalat" w:cs="GHEA Grapalat"/>
        </w:rPr>
        <w:t>միջոցառումներ</w:t>
      </w:r>
      <w:r w:rsidR="00267338" w:rsidRPr="00267338">
        <w:rPr>
          <w:rFonts w:ascii="GHEA Grapalat" w:eastAsia="GHEA Grapalat" w:hAnsi="GHEA Grapalat" w:cs="GHEA Grapalat"/>
        </w:rPr>
        <w:t>ում:</w:t>
      </w:r>
    </w:p>
    <w:p w:rsidR="000C183B" w:rsidRPr="00267338" w:rsidRDefault="000C183B" w:rsidP="00267338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</w:p>
    <w:p w:rsidR="000D679F" w:rsidRPr="00267338" w:rsidRDefault="000D679F" w:rsidP="00267338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</w:p>
    <w:p w:rsidR="000D679F" w:rsidRPr="00267338" w:rsidRDefault="00226489" w:rsidP="0026733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  <w:r w:rsidRPr="00267338">
        <w:rPr>
          <w:rFonts w:ascii="GHEA Grapalat" w:eastAsia="GHEA Grapalat" w:hAnsi="GHEA Grapalat" w:cs="GHEA Grapalat"/>
          <w:b/>
          <w:i/>
          <w:color w:val="244061" w:themeColor="accent1" w:themeShade="80"/>
        </w:rPr>
        <w:t>Պատասխանատու հանքարդյունաբերության գործելաոճի ներդրում</w:t>
      </w:r>
    </w:p>
    <w:p w:rsidR="00622034" w:rsidRPr="00267338" w:rsidRDefault="000D679F" w:rsidP="00267338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</w:rPr>
      </w:pPr>
      <w:r w:rsidRPr="00267338">
        <w:rPr>
          <w:rFonts w:ascii="GHEA Grapalat" w:eastAsia="GHEA Grapalat" w:hAnsi="GHEA Grapalat" w:cs="GHEA Grapalat"/>
          <w:i/>
          <w:color w:val="244061" w:themeColor="accent1" w:themeShade="80"/>
        </w:rPr>
        <w:t xml:space="preserve">                                           </w:t>
      </w:r>
      <w:r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 xml:space="preserve"> </w:t>
      </w:r>
      <w:r w:rsidR="00256520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 xml:space="preserve">Միջոցառումներ </w:t>
      </w:r>
      <w:r w:rsidR="003A147B" w:rsidRPr="00267338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52-53</w:t>
      </w:r>
    </w:p>
    <w:p w:rsidR="00911D12" w:rsidRPr="00267338" w:rsidRDefault="00911D12" w:rsidP="00267338">
      <w:pPr>
        <w:spacing w:after="0"/>
        <w:jc w:val="center"/>
        <w:rPr>
          <w:rFonts w:ascii="GHEA Grapalat" w:eastAsia="GHEA Grapalat" w:hAnsi="GHEA Grapalat" w:cs="GHEA Grapalat"/>
          <w:b/>
        </w:rPr>
      </w:pPr>
    </w:p>
    <w:p w:rsidR="009F50DE" w:rsidRPr="00870919" w:rsidRDefault="00AF700C" w:rsidP="00267338">
      <w:pPr>
        <w:spacing w:after="0"/>
        <w:ind w:firstLine="720"/>
        <w:jc w:val="both"/>
        <w:rPr>
          <w:rFonts w:ascii="GHEA Grapalat" w:eastAsia="GHEA Grapalat" w:hAnsi="GHEA Grapalat" w:cs="GHEA Grapalat"/>
          <w:b/>
        </w:rPr>
      </w:pPr>
      <w:r w:rsidRPr="00267338">
        <w:rPr>
          <w:rFonts w:ascii="GHEA Grapalat" w:eastAsia="Times New Roman" w:hAnsi="GHEA Grapalat" w:cs="Calibri"/>
          <w:color w:val="000000"/>
        </w:rPr>
        <w:t xml:space="preserve">Աշխատանքային ծրագրի այս բաժնում նախատեսված այլ աշխատանքներ </w:t>
      </w:r>
      <w:r w:rsidR="00267338" w:rsidRPr="00267338">
        <w:rPr>
          <w:rFonts w:ascii="GHEA Grapalat" w:eastAsia="Times New Roman" w:hAnsi="GHEA Grapalat" w:cs="Calibri"/>
          <w:color w:val="000000"/>
        </w:rPr>
        <w:t>երկրորդ</w:t>
      </w:r>
      <w:r w:rsidR="00336037" w:rsidRPr="00267338">
        <w:rPr>
          <w:rFonts w:ascii="GHEA Grapalat" w:eastAsia="Times New Roman" w:hAnsi="GHEA Grapalat" w:cs="Calibri"/>
          <w:color w:val="000000"/>
        </w:rPr>
        <w:t xml:space="preserve"> կիսամյակում</w:t>
      </w:r>
      <w:r w:rsidRPr="00267338">
        <w:rPr>
          <w:rFonts w:ascii="GHEA Grapalat" w:eastAsia="Times New Roman" w:hAnsi="GHEA Grapalat" w:cs="Calibri"/>
          <w:color w:val="000000"/>
        </w:rPr>
        <w:t xml:space="preserve">    չեն կատարվել:</w:t>
      </w:r>
      <w:r w:rsidR="00870919" w:rsidRPr="00870919">
        <w:rPr>
          <w:rFonts w:ascii="Times New Roman" w:eastAsia="Tahoma" w:hAnsi="Times New Roman" w:cs="Times New Roman"/>
          <w:i/>
          <w:color w:val="000000"/>
        </w:rPr>
        <w:t xml:space="preserve"> </w:t>
      </w:r>
      <w:r w:rsidR="00870919" w:rsidRPr="00870919">
        <w:rPr>
          <w:rFonts w:ascii="Times New Roman" w:eastAsia="Tahoma" w:hAnsi="Times New Roman" w:cs="Times New Roman"/>
          <w:color w:val="000000"/>
        </w:rPr>
        <w:t>Պատասխանատու հանքարդյունաբերության գործելաոճի ներդրմանն աջակցության աշխատանքային խմբի հանդիպումների անցկացում,  աշխատանքային ծրագրի մշակում, հանքարդյունաբերության ռազմավարության գործողությունների ծրագրի իրականացման շրջանակում առաջարկությունների ներկայացում, օրենսդրական բարեփոխումների առաջարկություններ նույնպես չեն իրականացվել</w:t>
      </w:r>
    </w:p>
    <w:sectPr w:rsidR="009F50DE" w:rsidRPr="00870919" w:rsidSect="00B5793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CFAA" w16cex:dateUtc="2021-11-26T17:2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DD" w:rsidRDefault="00F109DD">
      <w:pPr>
        <w:spacing w:after="0" w:line="240" w:lineRule="auto"/>
      </w:pPr>
      <w:r>
        <w:separator/>
      </w:r>
    </w:p>
  </w:endnote>
  <w:endnote w:type="continuationSeparator" w:id="0">
    <w:p w:rsidR="00F109DD" w:rsidRDefault="00F1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n AMU">
    <w:altName w:val="Sylfaen"/>
    <w:charset w:val="00"/>
    <w:family w:val="auto"/>
    <w:pitch w:val="variable"/>
    <w:sig w:usb0="A1002EAF" w:usb1="4000000A" w:usb2="00000000" w:usb3="00000000" w:csb0="000101FF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938808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11D12" w:rsidRDefault="00911D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11D12" w:rsidRDefault="00911D12" w:rsidP="009560ED">
    <w:pPr>
      <w:ind w:right="360"/>
      <w:jc w:val="right"/>
    </w:pPr>
  </w:p>
  <w:p w:rsidR="00911D12" w:rsidRDefault="00911D12">
    <w:pPr>
      <w:jc w:val="right"/>
    </w:pPr>
    <w:r>
      <w:t xml:space="preserve"> </w:t>
    </w:r>
    <w:r>
      <w:rPr>
        <w:color w:val="E68422"/>
      </w:rPr>
      <w:t>⚫</w:t>
    </w:r>
    <w:r>
      <w:t xml:space="preserve"> </w:t>
    </w:r>
  </w:p>
  <w:p w:rsidR="00911D12" w:rsidRDefault="00911D12">
    <w:pPr>
      <w:jc w:val="right"/>
    </w:pPr>
    <w:r>
      <w:rPr>
        <w:noProof/>
        <w:lang w:val="en-US"/>
      </w:rPr>
      <mc:AlternateContent>
        <mc:Choice Requires="wpg">
          <w:drawing>
            <wp:inline distT="0" distB="0" distL="0" distR="0" wp14:anchorId="5078D3DF" wp14:editId="4664F704">
              <wp:extent cx="2327910" cy="4508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4182045" y="3757458"/>
                        <a:chExt cx="2327910" cy="4508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182045" y="3757458"/>
                          <a:ext cx="2327910" cy="45085"/>
                          <a:chOff x="4182045" y="3757458"/>
                          <a:chExt cx="2327910" cy="450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182045" y="3757458"/>
                            <a:ext cx="2327900" cy="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1D12" w:rsidRDefault="00911D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82045" y="3757458"/>
                            <a:ext cx="2327910" cy="45085"/>
                            <a:chOff x="7606" y="15084"/>
                            <a:chExt cx="3666" cy="71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7606" y="15084"/>
                              <a:ext cx="36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11D12" w:rsidRDefault="00911D1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 rot="10800000">
                              <a:off x="8548" y="15084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5078D3DF" id="Group 1" o:spid="_x0000_s1026" style="width:183.3pt;height:3.55pt;mso-position-horizontal-relative:char;mso-position-vertical-relative:line" coordorigin="41820,37574" coordsize="23279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">
              <v:group id="Group 4" o:spid="_x0000_s1027" style="position:absolute;left:41820;top:37574;width:23279;height:451" coordorigin="41820,37574" coordsize="2327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left:41820;top:37574;width:23279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4DC36B48" w14:textId="77777777" w:rsidR="00911D12" w:rsidRDefault="00911D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6" o:spid="_x0000_s1029" style="position:absolute;left:41820;top:37574;width:23279;height:451" coordorigin="7606,15084" coordsize="36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0" style="position:absolute;left:7606;top:15084;width:36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DC289D0" w14:textId="77777777" w:rsidR="00911D12" w:rsidRDefault="00911D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" strokecolor="#438086" strokeweight="1.5pt">
                    <v:stroke startarrowwidth="narrow" startarrowlength="short" endarrowwidth="narrow" endarrowlength="short"/>
                  </v:shape>
                  <v:shape id="Straight Arrow Connector 9" o:spid="_x0000_s1032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" strokecolor="#438086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:rsidR="00911D12" w:rsidRDefault="00911D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  <w:p w:rsidR="00911D12" w:rsidRDefault="00911D12"/>
  <w:p w:rsidR="00911D12" w:rsidRDefault="00911D12"/>
  <w:p w:rsidR="00911D12" w:rsidRDefault="00911D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3713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11D12" w:rsidRDefault="00911D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428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911D12" w:rsidRDefault="00911D12" w:rsidP="00956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Merriweather" w:eastAsia="Merriweather" w:hAnsi="Merriweather" w:cs="Merriweather"/>
        <w:color w:val="000000"/>
        <w:sz w:val="20"/>
        <w:szCs w:val="20"/>
      </w:rPr>
    </w:pPr>
  </w:p>
  <w:p w:rsidR="00911D12" w:rsidRDefault="00911D12">
    <w:pPr>
      <w:tabs>
        <w:tab w:val="left" w:pos="592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12" w:rsidRPr="00F91A64" w:rsidRDefault="00911D12" w:rsidP="00F91A64">
    <w:pPr>
      <w:pStyle w:val="Footer"/>
      <w:jc w:val="right"/>
      <w:rPr>
        <w:rFonts w:ascii="Sylfaen" w:hAnsi="Sylfae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DD" w:rsidRDefault="00F109DD">
      <w:pPr>
        <w:spacing w:after="0" w:line="240" w:lineRule="auto"/>
      </w:pPr>
      <w:r>
        <w:separator/>
      </w:r>
    </w:p>
  </w:footnote>
  <w:footnote w:type="continuationSeparator" w:id="0">
    <w:p w:rsidR="00F109DD" w:rsidRDefault="00F109DD">
      <w:pPr>
        <w:spacing w:after="0" w:line="240" w:lineRule="auto"/>
      </w:pPr>
      <w:r>
        <w:continuationSeparator/>
      </w:r>
    </w:p>
  </w:footnote>
  <w:footnote w:id="1">
    <w:p w:rsidR="0099508D" w:rsidRPr="0099508D" w:rsidRDefault="0099508D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99508D">
        <w:t>https://www.eiti.am/hy/annual-reports/2018/</w:t>
      </w:r>
    </w:p>
  </w:footnote>
  <w:footnote w:id="2">
    <w:p w:rsidR="00911D12" w:rsidRPr="00DD3B34" w:rsidRDefault="00911D12" w:rsidP="007806F6">
      <w:pPr>
        <w:pStyle w:val="FootnoteText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r w:rsidRPr="00DD3B34">
        <w:rPr>
          <w:rFonts w:ascii="GHEA Grapalat" w:eastAsia="GHEA Grapalat" w:hAnsi="GHEA Grapalat" w:cs="GHEA Grapalat"/>
          <w:sz w:val="18"/>
          <w:szCs w:val="18"/>
        </w:rPr>
        <w:t>https://www.eiti.am/hy/Նորություններ</w:t>
      </w:r>
    </w:p>
  </w:footnote>
  <w:footnote w:id="3">
    <w:p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1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https://www.facebook.com/EITIArmenia/</w:t>
        </w:r>
      </w:hyperlink>
    </w:p>
  </w:footnote>
  <w:footnote w:id="4">
    <w:p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2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https://www.youtube.com/channel/UCx_9yOLmQCj_rwy2wYgRh6A</w:t>
        </w:r>
      </w:hyperlink>
    </w:p>
  </w:footnote>
  <w:footnote w:id="5">
    <w:p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3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https://twitter.com/EITI_Armenia</w:t>
        </w:r>
      </w:hyperlink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</w:p>
  </w:footnote>
  <w:footnote w:id="6">
    <w:p w:rsidR="00E742DC" w:rsidRPr="00E742DC" w:rsidRDefault="00E742DC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742DC">
        <w:t>https://www.eiti.am/hy/%D5%86%D5%B8%D6%80%D5%B8%D6%82%D5%A9%D5%B5%D5%B8%D6%82%D5%B6%D5%B6%D5%A5%D6%80/2024/11/20/armenia-eiti-5th-report-presentation-conference/159/</w:t>
      </w:r>
    </w:p>
  </w:footnote>
  <w:footnote w:id="7">
    <w:p w:rsidR="004C4681" w:rsidRPr="00981CEE" w:rsidRDefault="004C4681" w:rsidP="004C4681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8">
    <w:p w:rsidR="00E779BA" w:rsidRPr="00C207B5" w:rsidRDefault="00E779BA" w:rsidP="00E779BA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C207B5">
        <w:t>https://www.eiti.am/hy/%D5%86%D5%B8%D6%80%D5%B8%D6%82%D5%A9%D5%B5%D5%B8%D6%82%D5%B6%D5%B6%D5%A5%D6%80/2024/12/16/concluding-workshop-in-dilijan/163/</w:t>
      </w:r>
    </w:p>
  </w:footnote>
  <w:footnote w:id="9">
    <w:p w:rsidR="00FE1A1C" w:rsidRPr="00FE1A1C" w:rsidRDefault="00FE1A1C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FE1A1C">
        <w:t>https://www.eiti.am/hy/%D4%B2%D5%87%D4%BD-%D5%AB-%D5%AF%D5%A1%D5%A6%D5%B4</w:t>
      </w:r>
    </w:p>
  </w:footnote>
  <w:footnote w:id="10">
    <w:p w:rsidR="00293805" w:rsidRPr="00293805" w:rsidRDefault="00293805" w:rsidP="00293805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293805">
        <w:t>https://www.eiti.am/hy/%D5%86%D5%B8%D6%80%D5%B8%D6%82%D5%A9%D5%B5%D5%B8%D6%82%D5%B6%D5%B6%D5%A5%D6%80/2024/07/11/eiti-international-secretariat-and-open-ownership-joint-mission-in-yerevan-on-july-8-11-2024/154/</w:t>
      </w:r>
    </w:p>
  </w:footnote>
  <w:footnote w:id="11">
    <w:p w:rsidR="00033AAE" w:rsidRPr="00E742DC" w:rsidRDefault="00033AAE" w:rsidP="00033AAE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742DC">
        <w:t>https://www.eiti.am/hy/%D5%86%D5%B8%D6%80%D5%B8%D6%82%D5%A9%D5%B5%D5%B8%D6%82%D5%B6%D5%B6%D5%A5%D6%80/2024/11/20/armenia-eiti-5th-report-presentation-conference/159/</w:t>
      </w:r>
    </w:p>
  </w:footnote>
  <w:footnote w:id="12">
    <w:p w:rsidR="00AC4F7B" w:rsidRPr="00AC4F7B" w:rsidRDefault="00AC4F7B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  <w:rFonts w:ascii="Arian AMU" w:hAnsi="Arian AMU" w:cs="Arian AMU"/>
            <w:color w:val="666666"/>
            <w:bdr w:val="none" w:sz="0" w:space="0" w:color="auto" w:frame="1"/>
          </w:rPr>
          <w:t>https://eiti.org/blog-post/digging-deeper-how-armenia-leading-way-beneficial-ownership-transparency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12" w:rsidRDefault="00911D12" w:rsidP="007665AF">
    <w:pPr>
      <w:tabs>
        <w:tab w:val="center" w:pos="4680"/>
        <w:tab w:val="left" w:pos="7267"/>
      </w:tabs>
      <w:rPr>
        <w:color w:val="6076B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4.2pt;height:184.2pt" o:bullet="t">
        <v:imagedata r:id="rId1" o:title="brand_mobius_purple_8760_0"/>
      </v:shape>
    </w:pict>
  </w:numPicBullet>
  <w:abstractNum w:abstractNumId="0">
    <w:nsid w:val="09DB44CF"/>
    <w:multiLevelType w:val="multilevel"/>
    <w:tmpl w:val="00CCE3C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796DA1"/>
    <w:multiLevelType w:val="hybridMultilevel"/>
    <w:tmpl w:val="4B6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6598B"/>
    <w:multiLevelType w:val="hybridMultilevel"/>
    <w:tmpl w:val="3CF86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104563"/>
    <w:multiLevelType w:val="hybridMultilevel"/>
    <w:tmpl w:val="5B2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60C5C"/>
    <w:multiLevelType w:val="multilevel"/>
    <w:tmpl w:val="B504F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D2B"/>
    <w:multiLevelType w:val="hybridMultilevel"/>
    <w:tmpl w:val="F73C7D2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D5C7F81"/>
    <w:multiLevelType w:val="hybridMultilevel"/>
    <w:tmpl w:val="1368C5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D9A520B"/>
    <w:multiLevelType w:val="multilevel"/>
    <w:tmpl w:val="7608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70377"/>
    <w:multiLevelType w:val="hybridMultilevel"/>
    <w:tmpl w:val="377E24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6BB0A46"/>
    <w:multiLevelType w:val="hybridMultilevel"/>
    <w:tmpl w:val="9092B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522493"/>
    <w:multiLevelType w:val="hybridMultilevel"/>
    <w:tmpl w:val="BF4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463B1"/>
    <w:multiLevelType w:val="multilevel"/>
    <w:tmpl w:val="DCD45984"/>
    <w:lvl w:ilvl="0">
      <w:start w:val="1"/>
      <w:numFmt w:val="decimal"/>
      <w:lvlText w:val="%1."/>
      <w:lvlJc w:val="left"/>
      <w:pPr>
        <w:ind w:left="5670" w:hanging="360"/>
      </w:pPr>
    </w:lvl>
    <w:lvl w:ilvl="1">
      <w:start w:val="1"/>
      <w:numFmt w:val="decimal"/>
      <w:lvlText w:val="%2."/>
      <w:lvlJc w:val="left"/>
      <w:pPr>
        <w:ind w:left="6102" w:hanging="432"/>
      </w:pPr>
      <w:rPr>
        <w:rFonts w:ascii="Arian AMU" w:eastAsia="GHEA Grapalat" w:hAnsi="Arian AMU" w:cs="Arian AMU"/>
      </w:rPr>
    </w:lvl>
    <w:lvl w:ilvl="2">
      <w:start w:val="1"/>
      <w:numFmt w:val="decimal"/>
      <w:lvlText w:val="%1.%2.%3."/>
      <w:lvlJc w:val="left"/>
      <w:pPr>
        <w:ind w:left="6534" w:hanging="504"/>
      </w:pPr>
    </w:lvl>
    <w:lvl w:ilvl="3">
      <w:start w:val="1"/>
      <w:numFmt w:val="decimal"/>
      <w:lvlText w:val="%1.%2.%3.%4."/>
      <w:lvlJc w:val="left"/>
      <w:pPr>
        <w:ind w:left="7038" w:hanging="648"/>
      </w:pPr>
    </w:lvl>
    <w:lvl w:ilvl="4">
      <w:start w:val="1"/>
      <w:numFmt w:val="decimal"/>
      <w:lvlText w:val="%1.%2.%3.%4.%5."/>
      <w:lvlJc w:val="left"/>
      <w:pPr>
        <w:ind w:left="7542" w:hanging="792"/>
      </w:pPr>
    </w:lvl>
    <w:lvl w:ilvl="5">
      <w:start w:val="1"/>
      <w:numFmt w:val="decimal"/>
      <w:lvlText w:val="%1.%2.%3.%4.%5.%6."/>
      <w:lvlJc w:val="left"/>
      <w:pPr>
        <w:ind w:left="8046" w:hanging="936"/>
      </w:pPr>
    </w:lvl>
    <w:lvl w:ilvl="6">
      <w:start w:val="1"/>
      <w:numFmt w:val="decimal"/>
      <w:lvlText w:val="%1.%2.%3.%4.%5.%6.%7."/>
      <w:lvlJc w:val="left"/>
      <w:pPr>
        <w:ind w:left="8550" w:hanging="1080"/>
      </w:pPr>
    </w:lvl>
    <w:lvl w:ilvl="7">
      <w:start w:val="1"/>
      <w:numFmt w:val="decimal"/>
      <w:lvlText w:val="%1.%2.%3.%4.%5.%6.%7.%8."/>
      <w:lvlJc w:val="left"/>
      <w:pPr>
        <w:ind w:left="9054" w:hanging="1224"/>
      </w:pPr>
    </w:lvl>
    <w:lvl w:ilvl="8">
      <w:start w:val="1"/>
      <w:numFmt w:val="decimal"/>
      <w:lvlText w:val="%1.%2.%3.%4.%5.%6.%7.%8.%9."/>
      <w:lvlJc w:val="left"/>
      <w:pPr>
        <w:ind w:left="9630" w:hanging="1440"/>
      </w:pPr>
    </w:lvl>
  </w:abstractNum>
  <w:abstractNum w:abstractNumId="12">
    <w:nsid w:val="2A21778F"/>
    <w:multiLevelType w:val="hybridMultilevel"/>
    <w:tmpl w:val="4BB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06C2E"/>
    <w:multiLevelType w:val="multilevel"/>
    <w:tmpl w:val="B8FAE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D01756"/>
    <w:multiLevelType w:val="multilevel"/>
    <w:tmpl w:val="E84AF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2D5B29A4"/>
    <w:multiLevelType w:val="multilevel"/>
    <w:tmpl w:val="4426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C3654"/>
    <w:multiLevelType w:val="multilevel"/>
    <w:tmpl w:val="0004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60393"/>
    <w:multiLevelType w:val="multilevel"/>
    <w:tmpl w:val="B1F6A9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0930C1A"/>
    <w:multiLevelType w:val="hybridMultilevel"/>
    <w:tmpl w:val="EB48B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243CD3"/>
    <w:multiLevelType w:val="multilevel"/>
    <w:tmpl w:val="5ECC46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F0C437C"/>
    <w:multiLevelType w:val="hybridMultilevel"/>
    <w:tmpl w:val="792C0E34"/>
    <w:lvl w:ilvl="0" w:tplc="7326EC30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2E1080"/>
    <w:multiLevelType w:val="multilevel"/>
    <w:tmpl w:val="794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520DA"/>
    <w:multiLevelType w:val="hybridMultilevel"/>
    <w:tmpl w:val="F75E7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819E3"/>
    <w:multiLevelType w:val="multilevel"/>
    <w:tmpl w:val="AEE62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66B08"/>
    <w:multiLevelType w:val="multilevel"/>
    <w:tmpl w:val="B14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E56EC"/>
    <w:multiLevelType w:val="hybridMultilevel"/>
    <w:tmpl w:val="EE3E56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D71860"/>
    <w:multiLevelType w:val="multilevel"/>
    <w:tmpl w:val="746015A2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1CD39F2"/>
    <w:multiLevelType w:val="multilevel"/>
    <w:tmpl w:val="71261C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6A3BA8"/>
    <w:multiLevelType w:val="multilevel"/>
    <w:tmpl w:val="A95E2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B4D84"/>
    <w:multiLevelType w:val="hybridMultilevel"/>
    <w:tmpl w:val="F44A41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01B82"/>
    <w:multiLevelType w:val="multilevel"/>
    <w:tmpl w:val="1DC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22A5D"/>
    <w:multiLevelType w:val="multilevel"/>
    <w:tmpl w:val="A8E292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33F05EF"/>
    <w:multiLevelType w:val="multilevel"/>
    <w:tmpl w:val="8F54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F63441B"/>
    <w:multiLevelType w:val="multilevel"/>
    <w:tmpl w:val="EE6E9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23"/>
  </w:num>
  <w:num w:numId="5">
    <w:abstractNumId w:val="32"/>
  </w:num>
  <w:num w:numId="6">
    <w:abstractNumId w:val="28"/>
  </w:num>
  <w:num w:numId="7">
    <w:abstractNumId w:val="4"/>
  </w:num>
  <w:num w:numId="8">
    <w:abstractNumId w:val="5"/>
  </w:num>
  <w:num w:numId="9">
    <w:abstractNumId w:val="33"/>
  </w:num>
  <w:num w:numId="10">
    <w:abstractNumId w:val="26"/>
  </w:num>
  <w:num w:numId="11">
    <w:abstractNumId w:val="14"/>
  </w:num>
  <w:num w:numId="12">
    <w:abstractNumId w:val="27"/>
  </w:num>
  <w:num w:numId="13">
    <w:abstractNumId w:val="31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 w:numId="18">
    <w:abstractNumId w:val="21"/>
  </w:num>
  <w:num w:numId="19">
    <w:abstractNumId w:val="24"/>
  </w:num>
  <w:num w:numId="20">
    <w:abstractNumId w:val="10"/>
  </w:num>
  <w:num w:numId="21">
    <w:abstractNumId w:val="29"/>
  </w:num>
  <w:num w:numId="22">
    <w:abstractNumId w:val="17"/>
  </w:num>
  <w:num w:numId="23">
    <w:abstractNumId w:val="9"/>
  </w:num>
  <w:num w:numId="24">
    <w:abstractNumId w:val="3"/>
  </w:num>
  <w:num w:numId="25">
    <w:abstractNumId w:val="8"/>
  </w:num>
  <w:num w:numId="26">
    <w:abstractNumId w:val="12"/>
  </w:num>
  <w:num w:numId="27">
    <w:abstractNumId w:val="7"/>
  </w:num>
  <w:num w:numId="28">
    <w:abstractNumId w:val="6"/>
  </w:num>
  <w:num w:numId="29">
    <w:abstractNumId w:val="22"/>
  </w:num>
  <w:num w:numId="30">
    <w:abstractNumId w:val="20"/>
  </w:num>
  <w:num w:numId="31">
    <w:abstractNumId w:val="25"/>
  </w:num>
  <w:num w:numId="32">
    <w:abstractNumId w:val="18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DQ0N7IwMTE1szBS0lEKTi0uzszPAykwqgUAwslrHCwAAAA="/>
  </w:docVars>
  <w:rsids>
    <w:rsidRoot w:val="001207D3"/>
    <w:rsid w:val="00005225"/>
    <w:rsid w:val="00006048"/>
    <w:rsid w:val="000063FF"/>
    <w:rsid w:val="000064C8"/>
    <w:rsid w:val="00011B34"/>
    <w:rsid w:val="00011CF0"/>
    <w:rsid w:val="00012230"/>
    <w:rsid w:val="000200E6"/>
    <w:rsid w:val="00020278"/>
    <w:rsid w:val="00021ECF"/>
    <w:rsid w:val="000225F8"/>
    <w:rsid w:val="000242C6"/>
    <w:rsid w:val="00024A08"/>
    <w:rsid w:val="00025408"/>
    <w:rsid w:val="00025CC1"/>
    <w:rsid w:val="00026430"/>
    <w:rsid w:val="00027F12"/>
    <w:rsid w:val="00033AAE"/>
    <w:rsid w:val="00035389"/>
    <w:rsid w:val="0003659D"/>
    <w:rsid w:val="00036BC7"/>
    <w:rsid w:val="00040B16"/>
    <w:rsid w:val="00047124"/>
    <w:rsid w:val="000503FA"/>
    <w:rsid w:val="00050AC3"/>
    <w:rsid w:val="00050DE8"/>
    <w:rsid w:val="0005646F"/>
    <w:rsid w:val="0005766C"/>
    <w:rsid w:val="00061A4F"/>
    <w:rsid w:val="00066E27"/>
    <w:rsid w:val="000706C4"/>
    <w:rsid w:val="0007072B"/>
    <w:rsid w:val="000727F4"/>
    <w:rsid w:val="00073EF1"/>
    <w:rsid w:val="00075130"/>
    <w:rsid w:val="00075A79"/>
    <w:rsid w:val="000857B7"/>
    <w:rsid w:val="000873E5"/>
    <w:rsid w:val="0009076D"/>
    <w:rsid w:val="000921EA"/>
    <w:rsid w:val="00094C5F"/>
    <w:rsid w:val="0009774D"/>
    <w:rsid w:val="000A12B2"/>
    <w:rsid w:val="000A6839"/>
    <w:rsid w:val="000B1129"/>
    <w:rsid w:val="000B43E9"/>
    <w:rsid w:val="000B4C5F"/>
    <w:rsid w:val="000B4F30"/>
    <w:rsid w:val="000B5CA0"/>
    <w:rsid w:val="000B5E4F"/>
    <w:rsid w:val="000B6359"/>
    <w:rsid w:val="000C183B"/>
    <w:rsid w:val="000C18D8"/>
    <w:rsid w:val="000C3AAB"/>
    <w:rsid w:val="000C7AE5"/>
    <w:rsid w:val="000C7E1A"/>
    <w:rsid w:val="000D2DB5"/>
    <w:rsid w:val="000D679F"/>
    <w:rsid w:val="000E03E5"/>
    <w:rsid w:val="000E1253"/>
    <w:rsid w:val="000E23C3"/>
    <w:rsid w:val="000E3580"/>
    <w:rsid w:val="000E44B2"/>
    <w:rsid w:val="000E6355"/>
    <w:rsid w:val="000E6BBC"/>
    <w:rsid w:val="000E6F5C"/>
    <w:rsid w:val="000E7A11"/>
    <w:rsid w:val="000F2D92"/>
    <w:rsid w:val="000F2E7A"/>
    <w:rsid w:val="000F4776"/>
    <w:rsid w:val="000F53D6"/>
    <w:rsid w:val="000F6674"/>
    <w:rsid w:val="000F7E01"/>
    <w:rsid w:val="0010108C"/>
    <w:rsid w:val="00101A59"/>
    <w:rsid w:val="001049EB"/>
    <w:rsid w:val="00105A1A"/>
    <w:rsid w:val="0010632C"/>
    <w:rsid w:val="001207D3"/>
    <w:rsid w:val="00121E83"/>
    <w:rsid w:val="00122A36"/>
    <w:rsid w:val="00123247"/>
    <w:rsid w:val="0013136F"/>
    <w:rsid w:val="00134C10"/>
    <w:rsid w:val="00136A23"/>
    <w:rsid w:val="00136C7F"/>
    <w:rsid w:val="00136E26"/>
    <w:rsid w:val="00141391"/>
    <w:rsid w:val="00141746"/>
    <w:rsid w:val="00141E37"/>
    <w:rsid w:val="0014679B"/>
    <w:rsid w:val="00150026"/>
    <w:rsid w:val="00151A65"/>
    <w:rsid w:val="00152DCA"/>
    <w:rsid w:val="00155B85"/>
    <w:rsid w:val="00155E10"/>
    <w:rsid w:val="00156FE7"/>
    <w:rsid w:val="001579C2"/>
    <w:rsid w:val="0016138C"/>
    <w:rsid w:val="0016281C"/>
    <w:rsid w:val="001708F6"/>
    <w:rsid w:val="001720CE"/>
    <w:rsid w:val="0017377A"/>
    <w:rsid w:val="00180DCC"/>
    <w:rsid w:val="00183069"/>
    <w:rsid w:val="00186037"/>
    <w:rsid w:val="001911FA"/>
    <w:rsid w:val="00191F7E"/>
    <w:rsid w:val="00193601"/>
    <w:rsid w:val="00195714"/>
    <w:rsid w:val="00195D7E"/>
    <w:rsid w:val="00196075"/>
    <w:rsid w:val="001A1587"/>
    <w:rsid w:val="001A254F"/>
    <w:rsid w:val="001A3B6A"/>
    <w:rsid w:val="001A7AF7"/>
    <w:rsid w:val="001B006B"/>
    <w:rsid w:val="001B019D"/>
    <w:rsid w:val="001B045E"/>
    <w:rsid w:val="001B0C4C"/>
    <w:rsid w:val="001B33E4"/>
    <w:rsid w:val="001B39B8"/>
    <w:rsid w:val="001C165F"/>
    <w:rsid w:val="001C4E0A"/>
    <w:rsid w:val="001C5E74"/>
    <w:rsid w:val="001D0434"/>
    <w:rsid w:val="001D1616"/>
    <w:rsid w:val="001D407F"/>
    <w:rsid w:val="001D45F9"/>
    <w:rsid w:val="001D4DAE"/>
    <w:rsid w:val="001D5F37"/>
    <w:rsid w:val="001D66D2"/>
    <w:rsid w:val="001D6F08"/>
    <w:rsid w:val="001E0B53"/>
    <w:rsid w:val="001E3678"/>
    <w:rsid w:val="001E4385"/>
    <w:rsid w:val="001E5FEE"/>
    <w:rsid w:val="001E7704"/>
    <w:rsid w:val="001F2291"/>
    <w:rsid w:val="001F545A"/>
    <w:rsid w:val="00201323"/>
    <w:rsid w:val="002042EA"/>
    <w:rsid w:val="00206E9F"/>
    <w:rsid w:val="00210C7C"/>
    <w:rsid w:val="00211E8C"/>
    <w:rsid w:val="00212545"/>
    <w:rsid w:val="002127CB"/>
    <w:rsid w:val="00220C18"/>
    <w:rsid w:val="00221921"/>
    <w:rsid w:val="00224CAA"/>
    <w:rsid w:val="00226489"/>
    <w:rsid w:val="00231ADD"/>
    <w:rsid w:val="0023481E"/>
    <w:rsid w:val="00237493"/>
    <w:rsid w:val="0024384D"/>
    <w:rsid w:val="002441F1"/>
    <w:rsid w:val="002455AB"/>
    <w:rsid w:val="00245EAD"/>
    <w:rsid w:val="00255044"/>
    <w:rsid w:val="00256520"/>
    <w:rsid w:val="00260027"/>
    <w:rsid w:val="00261DD8"/>
    <w:rsid w:val="00264C90"/>
    <w:rsid w:val="00267338"/>
    <w:rsid w:val="00271202"/>
    <w:rsid w:val="0027270D"/>
    <w:rsid w:val="00272D98"/>
    <w:rsid w:val="0027433B"/>
    <w:rsid w:val="00283A6B"/>
    <w:rsid w:val="0028480C"/>
    <w:rsid w:val="002867F6"/>
    <w:rsid w:val="00293805"/>
    <w:rsid w:val="002949D2"/>
    <w:rsid w:val="00296821"/>
    <w:rsid w:val="002A2347"/>
    <w:rsid w:val="002A25B4"/>
    <w:rsid w:val="002A2D0F"/>
    <w:rsid w:val="002A3698"/>
    <w:rsid w:val="002B0A81"/>
    <w:rsid w:val="002B14A6"/>
    <w:rsid w:val="002B17EB"/>
    <w:rsid w:val="002B2213"/>
    <w:rsid w:val="002B7B6D"/>
    <w:rsid w:val="002C30AC"/>
    <w:rsid w:val="002C3D0A"/>
    <w:rsid w:val="002C4422"/>
    <w:rsid w:val="002C676B"/>
    <w:rsid w:val="002C682D"/>
    <w:rsid w:val="002D1856"/>
    <w:rsid w:val="002D22AD"/>
    <w:rsid w:val="002D402A"/>
    <w:rsid w:val="002D523E"/>
    <w:rsid w:val="002D56C5"/>
    <w:rsid w:val="002E2283"/>
    <w:rsid w:val="002E2CD9"/>
    <w:rsid w:val="002E72EC"/>
    <w:rsid w:val="002F192A"/>
    <w:rsid w:val="002F2081"/>
    <w:rsid w:val="002F649E"/>
    <w:rsid w:val="002F7392"/>
    <w:rsid w:val="00302113"/>
    <w:rsid w:val="003028C3"/>
    <w:rsid w:val="00303520"/>
    <w:rsid w:val="00313F24"/>
    <w:rsid w:val="00315052"/>
    <w:rsid w:val="00315829"/>
    <w:rsid w:val="003164FC"/>
    <w:rsid w:val="00321578"/>
    <w:rsid w:val="00322214"/>
    <w:rsid w:val="00322878"/>
    <w:rsid w:val="00322E54"/>
    <w:rsid w:val="00323BC3"/>
    <w:rsid w:val="00324077"/>
    <w:rsid w:val="003273FE"/>
    <w:rsid w:val="00330AB6"/>
    <w:rsid w:val="003318C3"/>
    <w:rsid w:val="00333AC4"/>
    <w:rsid w:val="00336037"/>
    <w:rsid w:val="00342B02"/>
    <w:rsid w:val="003450C2"/>
    <w:rsid w:val="00351A0A"/>
    <w:rsid w:val="00351AC8"/>
    <w:rsid w:val="00353659"/>
    <w:rsid w:val="00354590"/>
    <w:rsid w:val="003576AA"/>
    <w:rsid w:val="0036262A"/>
    <w:rsid w:val="00365328"/>
    <w:rsid w:val="003721C0"/>
    <w:rsid w:val="0037250B"/>
    <w:rsid w:val="00372DE8"/>
    <w:rsid w:val="003735DC"/>
    <w:rsid w:val="00374CD2"/>
    <w:rsid w:val="00377007"/>
    <w:rsid w:val="00381CB3"/>
    <w:rsid w:val="003907B2"/>
    <w:rsid w:val="003911E9"/>
    <w:rsid w:val="003923A2"/>
    <w:rsid w:val="00395868"/>
    <w:rsid w:val="00395C87"/>
    <w:rsid w:val="003A147B"/>
    <w:rsid w:val="003A1F4C"/>
    <w:rsid w:val="003A3C66"/>
    <w:rsid w:val="003A5156"/>
    <w:rsid w:val="003B3236"/>
    <w:rsid w:val="003B6F0D"/>
    <w:rsid w:val="003C2258"/>
    <w:rsid w:val="003D09B4"/>
    <w:rsid w:val="003D0F89"/>
    <w:rsid w:val="003D19EE"/>
    <w:rsid w:val="003D2D8C"/>
    <w:rsid w:val="003D5C0C"/>
    <w:rsid w:val="003D6CE3"/>
    <w:rsid w:val="003D7293"/>
    <w:rsid w:val="003E1FC8"/>
    <w:rsid w:val="003E747D"/>
    <w:rsid w:val="003E7CBA"/>
    <w:rsid w:val="003F0C2E"/>
    <w:rsid w:val="003F170B"/>
    <w:rsid w:val="003F3EE2"/>
    <w:rsid w:val="003F69A0"/>
    <w:rsid w:val="003F72E1"/>
    <w:rsid w:val="00400ADC"/>
    <w:rsid w:val="00402918"/>
    <w:rsid w:val="00405218"/>
    <w:rsid w:val="0040756F"/>
    <w:rsid w:val="00415FA1"/>
    <w:rsid w:val="00416E0F"/>
    <w:rsid w:val="00420E04"/>
    <w:rsid w:val="0042198D"/>
    <w:rsid w:val="00423A86"/>
    <w:rsid w:val="00426645"/>
    <w:rsid w:val="0042672B"/>
    <w:rsid w:val="004272C8"/>
    <w:rsid w:val="0043406F"/>
    <w:rsid w:val="00435686"/>
    <w:rsid w:val="004375E6"/>
    <w:rsid w:val="00442354"/>
    <w:rsid w:val="00453F20"/>
    <w:rsid w:val="00454492"/>
    <w:rsid w:val="00460434"/>
    <w:rsid w:val="00462232"/>
    <w:rsid w:val="004631A1"/>
    <w:rsid w:val="004649E4"/>
    <w:rsid w:val="00464BCD"/>
    <w:rsid w:val="00471C78"/>
    <w:rsid w:val="004725E6"/>
    <w:rsid w:val="00472D97"/>
    <w:rsid w:val="00473439"/>
    <w:rsid w:val="00473917"/>
    <w:rsid w:val="004821B5"/>
    <w:rsid w:val="00485A05"/>
    <w:rsid w:val="00485A50"/>
    <w:rsid w:val="00485CDC"/>
    <w:rsid w:val="00487F11"/>
    <w:rsid w:val="00491686"/>
    <w:rsid w:val="00492B33"/>
    <w:rsid w:val="004A2806"/>
    <w:rsid w:val="004A29D7"/>
    <w:rsid w:val="004A3AA3"/>
    <w:rsid w:val="004B1014"/>
    <w:rsid w:val="004B19D4"/>
    <w:rsid w:val="004B611B"/>
    <w:rsid w:val="004C1EFF"/>
    <w:rsid w:val="004C4681"/>
    <w:rsid w:val="004C4DF6"/>
    <w:rsid w:val="004C506D"/>
    <w:rsid w:val="004C6615"/>
    <w:rsid w:val="004C6A25"/>
    <w:rsid w:val="004D28E5"/>
    <w:rsid w:val="004D2F65"/>
    <w:rsid w:val="004D3448"/>
    <w:rsid w:val="004D4598"/>
    <w:rsid w:val="004D63DD"/>
    <w:rsid w:val="004E0126"/>
    <w:rsid w:val="004E07F4"/>
    <w:rsid w:val="004E0F94"/>
    <w:rsid w:val="004E3DFD"/>
    <w:rsid w:val="005039CA"/>
    <w:rsid w:val="00504A52"/>
    <w:rsid w:val="005053C6"/>
    <w:rsid w:val="00505A5B"/>
    <w:rsid w:val="00507847"/>
    <w:rsid w:val="0051518C"/>
    <w:rsid w:val="0051647F"/>
    <w:rsid w:val="005167CD"/>
    <w:rsid w:val="0052265D"/>
    <w:rsid w:val="00524122"/>
    <w:rsid w:val="0052786A"/>
    <w:rsid w:val="0053188D"/>
    <w:rsid w:val="00531BF0"/>
    <w:rsid w:val="00531EE2"/>
    <w:rsid w:val="0053214B"/>
    <w:rsid w:val="00533169"/>
    <w:rsid w:val="0053489B"/>
    <w:rsid w:val="0053525E"/>
    <w:rsid w:val="00535C1B"/>
    <w:rsid w:val="0054060B"/>
    <w:rsid w:val="00541B0A"/>
    <w:rsid w:val="0054516F"/>
    <w:rsid w:val="005455DE"/>
    <w:rsid w:val="00547EBB"/>
    <w:rsid w:val="00550340"/>
    <w:rsid w:val="00552551"/>
    <w:rsid w:val="00561F7E"/>
    <w:rsid w:val="00565BA5"/>
    <w:rsid w:val="00566C7C"/>
    <w:rsid w:val="00567714"/>
    <w:rsid w:val="00570326"/>
    <w:rsid w:val="0058171C"/>
    <w:rsid w:val="00582497"/>
    <w:rsid w:val="00584C1F"/>
    <w:rsid w:val="0059647A"/>
    <w:rsid w:val="005964C0"/>
    <w:rsid w:val="005A05CD"/>
    <w:rsid w:val="005A0896"/>
    <w:rsid w:val="005A09DA"/>
    <w:rsid w:val="005A2982"/>
    <w:rsid w:val="005A2D27"/>
    <w:rsid w:val="005B0932"/>
    <w:rsid w:val="005B6250"/>
    <w:rsid w:val="005B7340"/>
    <w:rsid w:val="005B7CAA"/>
    <w:rsid w:val="005C103E"/>
    <w:rsid w:val="005C308C"/>
    <w:rsid w:val="005C3AB4"/>
    <w:rsid w:val="005C3FE1"/>
    <w:rsid w:val="005C4A11"/>
    <w:rsid w:val="005C4CAA"/>
    <w:rsid w:val="005C5D11"/>
    <w:rsid w:val="005D1085"/>
    <w:rsid w:val="005D22C7"/>
    <w:rsid w:val="005D2B30"/>
    <w:rsid w:val="005D2C22"/>
    <w:rsid w:val="005D3730"/>
    <w:rsid w:val="005D3F95"/>
    <w:rsid w:val="005D6899"/>
    <w:rsid w:val="005D6E55"/>
    <w:rsid w:val="005E0AA1"/>
    <w:rsid w:val="005E140E"/>
    <w:rsid w:val="005E1B19"/>
    <w:rsid w:val="005E26B7"/>
    <w:rsid w:val="005E5779"/>
    <w:rsid w:val="005F15C3"/>
    <w:rsid w:val="005F30B2"/>
    <w:rsid w:val="00600E97"/>
    <w:rsid w:val="00601298"/>
    <w:rsid w:val="006018EF"/>
    <w:rsid w:val="00602497"/>
    <w:rsid w:val="00602871"/>
    <w:rsid w:val="00604AA1"/>
    <w:rsid w:val="0061099E"/>
    <w:rsid w:val="00611001"/>
    <w:rsid w:val="00617673"/>
    <w:rsid w:val="00622034"/>
    <w:rsid w:val="0063688E"/>
    <w:rsid w:val="00637677"/>
    <w:rsid w:val="0064048F"/>
    <w:rsid w:val="006417DA"/>
    <w:rsid w:val="00642284"/>
    <w:rsid w:val="00642E59"/>
    <w:rsid w:val="00643DFB"/>
    <w:rsid w:val="00644607"/>
    <w:rsid w:val="00653225"/>
    <w:rsid w:val="006552BF"/>
    <w:rsid w:val="00656793"/>
    <w:rsid w:val="00657C10"/>
    <w:rsid w:val="0066529E"/>
    <w:rsid w:val="0066573B"/>
    <w:rsid w:val="00670DDB"/>
    <w:rsid w:val="00671B8E"/>
    <w:rsid w:val="00671DC6"/>
    <w:rsid w:val="00674729"/>
    <w:rsid w:val="006759F5"/>
    <w:rsid w:val="0067684D"/>
    <w:rsid w:val="00682557"/>
    <w:rsid w:val="006838CC"/>
    <w:rsid w:val="00686050"/>
    <w:rsid w:val="00686128"/>
    <w:rsid w:val="00695C42"/>
    <w:rsid w:val="00696694"/>
    <w:rsid w:val="006A2E9B"/>
    <w:rsid w:val="006A3AA1"/>
    <w:rsid w:val="006A7D02"/>
    <w:rsid w:val="006B21D6"/>
    <w:rsid w:val="006B610F"/>
    <w:rsid w:val="006B6341"/>
    <w:rsid w:val="006B7A0C"/>
    <w:rsid w:val="006C18F3"/>
    <w:rsid w:val="006C50CD"/>
    <w:rsid w:val="006C53C5"/>
    <w:rsid w:val="006C7261"/>
    <w:rsid w:val="006C76BF"/>
    <w:rsid w:val="006D175C"/>
    <w:rsid w:val="006D319E"/>
    <w:rsid w:val="006D3A89"/>
    <w:rsid w:val="006E0894"/>
    <w:rsid w:val="006E1083"/>
    <w:rsid w:val="006E1167"/>
    <w:rsid w:val="006E1604"/>
    <w:rsid w:val="006E2D66"/>
    <w:rsid w:val="006E4DA5"/>
    <w:rsid w:val="006E58D8"/>
    <w:rsid w:val="006E6614"/>
    <w:rsid w:val="006F2C92"/>
    <w:rsid w:val="0070193A"/>
    <w:rsid w:val="00704464"/>
    <w:rsid w:val="00715B0F"/>
    <w:rsid w:val="00717502"/>
    <w:rsid w:val="00720D3E"/>
    <w:rsid w:val="00722B1E"/>
    <w:rsid w:val="0072453D"/>
    <w:rsid w:val="007251BD"/>
    <w:rsid w:val="0072537F"/>
    <w:rsid w:val="00725A7A"/>
    <w:rsid w:val="0073055C"/>
    <w:rsid w:val="007309AB"/>
    <w:rsid w:val="00734171"/>
    <w:rsid w:val="0073440E"/>
    <w:rsid w:val="00734663"/>
    <w:rsid w:val="0073600B"/>
    <w:rsid w:val="00736173"/>
    <w:rsid w:val="00740C5C"/>
    <w:rsid w:val="00745C5A"/>
    <w:rsid w:val="00753EFF"/>
    <w:rsid w:val="007567C5"/>
    <w:rsid w:val="00756FE9"/>
    <w:rsid w:val="0076269B"/>
    <w:rsid w:val="007626EB"/>
    <w:rsid w:val="00763235"/>
    <w:rsid w:val="00764703"/>
    <w:rsid w:val="007665AF"/>
    <w:rsid w:val="00767456"/>
    <w:rsid w:val="007703C5"/>
    <w:rsid w:val="007723B7"/>
    <w:rsid w:val="00774873"/>
    <w:rsid w:val="00777089"/>
    <w:rsid w:val="007806F6"/>
    <w:rsid w:val="00783265"/>
    <w:rsid w:val="00786847"/>
    <w:rsid w:val="00790ECD"/>
    <w:rsid w:val="00793741"/>
    <w:rsid w:val="007967EC"/>
    <w:rsid w:val="00797EEF"/>
    <w:rsid w:val="007A0BCB"/>
    <w:rsid w:val="007A1B40"/>
    <w:rsid w:val="007A4B0D"/>
    <w:rsid w:val="007B15C1"/>
    <w:rsid w:val="007B2376"/>
    <w:rsid w:val="007B32D8"/>
    <w:rsid w:val="007B4590"/>
    <w:rsid w:val="007B49B1"/>
    <w:rsid w:val="007B6C64"/>
    <w:rsid w:val="007B7544"/>
    <w:rsid w:val="007B7B78"/>
    <w:rsid w:val="007C1027"/>
    <w:rsid w:val="007C2149"/>
    <w:rsid w:val="007C3B59"/>
    <w:rsid w:val="007C604D"/>
    <w:rsid w:val="007C7E41"/>
    <w:rsid w:val="007D30D5"/>
    <w:rsid w:val="007D6D30"/>
    <w:rsid w:val="007E6E08"/>
    <w:rsid w:val="007E6FD4"/>
    <w:rsid w:val="007E76CD"/>
    <w:rsid w:val="007F22BA"/>
    <w:rsid w:val="007F5165"/>
    <w:rsid w:val="007F71ED"/>
    <w:rsid w:val="007F770F"/>
    <w:rsid w:val="007F7C71"/>
    <w:rsid w:val="00802796"/>
    <w:rsid w:val="00802FD6"/>
    <w:rsid w:val="008031DE"/>
    <w:rsid w:val="00805D01"/>
    <w:rsid w:val="00807B73"/>
    <w:rsid w:val="008169D2"/>
    <w:rsid w:val="008249EB"/>
    <w:rsid w:val="00826ADA"/>
    <w:rsid w:val="0083568E"/>
    <w:rsid w:val="00836A38"/>
    <w:rsid w:val="008413B2"/>
    <w:rsid w:val="008433B0"/>
    <w:rsid w:val="00843B67"/>
    <w:rsid w:val="008445AB"/>
    <w:rsid w:val="008519CE"/>
    <w:rsid w:val="00852970"/>
    <w:rsid w:val="00856FC5"/>
    <w:rsid w:val="00857769"/>
    <w:rsid w:val="00860CA0"/>
    <w:rsid w:val="00861B5D"/>
    <w:rsid w:val="00863838"/>
    <w:rsid w:val="00863E2A"/>
    <w:rsid w:val="00865051"/>
    <w:rsid w:val="00865638"/>
    <w:rsid w:val="00870272"/>
    <w:rsid w:val="00870919"/>
    <w:rsid w:val="008736E0"/>
    <w:rsid w:val="00875C82"/>
    <w:rsid w:val="00876AB9"/>
    <w:rsid w:val="008820D0"/>
    <w:rsid w:val="00887917"/>
    <w:rsid w:val="00893543"/>
    <w:rsid w:val="00894385"/>
    <w:rsid w:val="008A0C36"/>
    <w:rsid w:val="008A17B1"/>
    <w:rsid w:val="008A2682"/>
    <w:rsid w:val="008A2917"/>
    <w:rsid w:val="008A3D12"/>
    <w:rsid w:val="008A4AAE"/>
    <w:rsid w:val="008A52DC"/>
    <w:rsid w:val="008B1368"/>
    <w:rsid w:val="008B2BAA"/>
    <w:rsid w:val="008B3F39"/>
    <w:rsid w:val="008B4B86"/>
    <w:rsid w:val="008B6CA7"/>
    <w:rsid w:val="008C39A5"/>
    <w:rsid w:val="008C646D"/>
    <w:rsid w:val="008D1DFA"/>
    <w:rsid w:val="008D31FC"/>
    <w:rsid w:val="008E3D94"/>
    <w:rsid w:val="008E5072"/>
    <w:rsid w:val="008E7296"/>
    <w:rsid w:val="008F05C0"/>
    <w:rsid w:val="008F0C2F"/>
    <w:rsid w:val="008F5DDF"/>
    <w:rsid w:val="008F7310"/>
    <w:rsid w:val="00901874"/>
    <w:rsid w:val="00905D17"/>
    <w:rsid w:val="00906A2B"/>
    <w:rsid w:val="00906C61"/>
    <w:rsid w:val="00906CA3"/>
    <w:rsid w:val="00907B91"/>
    <w:rsid w:val="00911D12"/>
    <w:rsid w:val="009128B1"/>
    <w:rsid w:val="00920780"/>
    <w:rsid w:val="00923CD4"/>
    <w:rsid w:val="009248F3"/>
    <w:rsid w:val="00931F62"/>
    <w:rsid w:val="00932DB5"/>
    <w:rsid w:val="00932E6C"/>
    <w:rsid w:val="00933AE0"/>
    <w:rsid w:val="00935A5F"/>
    <w:rsid w:val="00935AA5"/>
    <w:rsid w:val="00941F76"/>
    <w:rsid w:val="00942103"/>
    <w:rsid w:val="00944497"/>
    <w:rsid w:val="00947110"/>
    <w:rsid w:val="00950C1A"/>
    <w:rsid w:val="00951493"/>
    <w:rsid w:val="00953D78"/>
    <w:rsid w:val="009547FD"/>
    <w:rsid w:val="009559A4"/>
    <w:rsid w:val="009560ED"/>
    <w:rsid w:val="009606B9"/>
    <w:rsid w:val="00960DA2"/>
    <w:rsid w:val="00961831"/>
    <w:rsid w:val="00961E5B"/>
    <w:rsid w:val="00965D83"/>
    <w:rsid w:val="009735C6"/>
    <w:rsid w:val="00975B63"/>
    <w:rsid w:val="009771C0"/>
    <w:rsid w:val="00981958"/>
    <w:rsid w:val="00981CEE"/>
    <w:rsid w:val="0098699C"/>
    <w:rsid w:val="009871FE"/>
    <w:rsid w:val="00991661"/>
    <w:rsid w:val="00992D77"/>
    <w:rsid w:val="00992D93"/>
    <w:rsid w:val="00994A28"/>
    <w:rsid w:val="00994E14"/>
    <w:rsid w:val="0099508D"/>
    <w:rsid w:val="00995822"/>
    <w:rsid w:val="009958AB"/>
    <w:rsid w:val="00996074"/>
    <w:rsid w:val="009A2235"/>
    <w:rsid w:val="009A2824"/>
    <w:rsid w:val="009A5261"/>
    <w:rsid w:val="009A70E5"/>
    <w:rsid w:val="009B35DE"/>
    <w:rsid w:val="009C04B4"/>
    <w:rsid w:val="009C2070"/>
    <w:rsid w:val="009C35C6"/>
    <w:rsid w:val="009C59ED"/>
    <w:rsid w:val="009C5F88"/>
    <w:rsid w:val="009C7263"/>
    <w:rsid w:val="009D06EF"/>
    <w:rsid w:val="009D1584"/>
    <w:rsid w:val="009D3030"/>
    <w:rsid w:val="009D346E"/>
    <w:rsid w:val="009D471A"/>
    <w:rsid w:val="009D4918"/>
    <w:rsid w:val="009D6A5C"/>
    <w:rsid w:val="009E10A4"/>
    <w:rsid w:val="009E241F"/>
    <w:rsid w:val="009E2735"/>
    <w:rsid w:val="009E52D3"/>
    <w:rsid w:val="009E78EA"/>
    <w:rsid w:val="009F1490"/>
    <w:rsid w:val="009F50DE"/>
    <w:rsid w:val="009F5291"/>
    <w:rsid w:val="009F5DD6"/>
    <w:rsid w:val="009F60E1"/>
    <w:rsid w:val="009F7C78"/>
    <w:rsid w:val="00A01EF7"/>
    <w:rsid w:val="00A02714"/>
    <w:rsid w:val="00A046DB"/>
    <w:rsid w:val="00A14580"/>
    <w:rsid w:val="00A1467D"/>
    <w:rsid w:val="00A2011C"/>
    <w:rsid w:val="00A20E99"/>
    <w:rsid w:val="00A215BF"/>
    <w:rsid w:val="00A25036"/>
    <w:rsid w:val="00A32CDE"/>
    <w:rsid w:val="00A35F2F"/>
    <w:rsid w:val="00A41BB4"/>
    <w:rsid w:val="00A425EF"/>
    <w:rsid w:val="00A426D4"/>
    <w:rsid w:val="00A45F3C"/>
    <w:rsid w:val="00A46BFF"/>
    <w:rsid w:val="00A47FE5"/>
    <w:rsid w:val="00A518AA"/>
    <w:rsid w:val="00A51984"/>
    <w:rsid w:val="00A52686"/>
    <w:rsid w:val="00A52E12"/>
    <w:rsid w:val="00A53F87"/>
    <w:rsid w:val="00A57A48"/>
    <w:rsid w:val="00A608C2"/>
    <w:rsid w:val="00A615CD"/>
    <w:rsid w:val="00A624B8"/>
    <w:rsid w:val="00A637FE"/>
    <w:rsid w:val="00A668DF"/>
    <w:rsid w:val="00A7563E"/>
    <w:rsid w:val="00A76257"/>
    <w:rsid w:val="00A8384D"/>
    <w:rsid w:val="00A83B66"/>
    <w:rsid w:val="00A92987"/>
    <w:rsid w:val="00A974E0"/>
    <w:rsid w:val="00AA022C"/>
    <w:rsid w:val="00AA1D7D"/>
    <w:rsid w:val="00AB017C"/>
    <w:rsid w:val="00AB0606"/>
    <w:rsid w:val="00AB212D"/>
    <w:rsid w:val="00AB3521"/>
    <w:rsid w:val="00AB4CFA"/>
    <w:rsid w:val="00AB4D52"/>
    <w:rsid w:val="00AC00D4"/>
    <w:rsid w:val="00AC1ED0"/>
    <w:rsid w:val="00AC2EA6"/>
    <w:rsid w:val="00AC36A3"/>
    <w:rsid w:val="00AC4F7B"/>
    <w:rsid w:val="00AD0DB7"/>
    <w:rsid w:val="00AD51DA"/>
    <w:rsid w:val="00AD5F5A"/>
    <w:rsid w:val="00AD6F43"/>
    <w:rsid w:val="00AD7839"/>
    <w:rsid w:val="00AD7A00"/>
    <w:rsid w:val="00AE0FEF"/>
    <w:rsid w:val="00AE5A2A"/>
    <w:rsid w:val="00AF06D5"/>
    <w:rsid w:val="00AF36C4"/>
    <w:rsid w:val="00AF46B1"/>
    <w:rsid w:val="00AF700C"/>
    <w:rsid w:val="00B00250"/>
    <w:rsid w:val="00B03B24"/>
    <w:rsid w:val="00B03ED8"/>
    <w:rsid w:val="00B04B93"/>
    <w:rsid w:val="00B076B9"/>
    <w:rsid w:val="00B109AF"/>
    <w:rsid w:val="00B10A30"/>
    <w:rsid w:val="00B11595"/>
    <w:rsid w:val="00B158B2"/>
    <w:rsid w:val="00B16164"/>
    <w:rsid w:val="00B16613"/>
    <w:rsid w:val="00B1787F"/>
    <w:rsid w:val="00B224C2"/>
    <w:rsid w:val="00B23DFF"/>
    <w:rsid w:val="00B336DE"/>
    <w:rsid w:val="00B33853"/>
    <w:rsid w:val="00B35314"/>
    <w:rsid w:val="00B35B85"/>
    <w:rsid w:val="00B42F85"/>
    <w:rsid w:val="00B44AD1"/>
    <w:rsid w:val="00B44BE2"/>
    <w:rsid w:val="00B462B5"/>
    <w:rsid w:val="00B506CC"/>
    <w:rsid w:val="00B52DFE"/>
    <w:rsid w:val="00B530B3"/>
    <w:rsid w:val="00B53D06"/>
    <w:rsid w:val="00B54603"/>
    <w:rsid w:val="00B54950"/>
    <w:rsid w:val="00B5793C"/>
    <w:rsid w:val="00B57D06"/>
    <w:rsid w:val="00B63D1B"/>
    <w:rsid w:val="00B64397"/>
    <w:rsid w:val="00B6720C"/>
    <w:rsid w:val="00B7461D"/>
    <w:rsid w:val="00B75338"/>
    <w:rsid w:val="00B80A04"/>
    <w:rsid w:val="00B81C12"/>
    <w:rsid w:val="00B81F18"/>
    <w:rsid w:val="00B838BE"/>
    <w:rsid w:val="00B84780"/>
    <w:rsid w:val="00B84E95"/>
    <w:rsid w:val="00B853AB"/>
    <w:rsid w:val="00B91B5C"/>
    <w:rsid w:val="00B94B6F"/>
    <w:rsid w:val="00B96703"/>
    <w:rsid w:val="00BA51A0"/>
    <w:rsid w:val="00BA55CC"/>
    <w:rsid w:val="00BA6F2C"/>
    <w:rsid w:val="00BB2C56"/>
    <w:rsid w:val="00BB523C"/>
    <w:rsid w:val="00BC6BA9"/>
    <w:rsid w:val="00BD0108"/>
    <w:rsid w:val="00BD3171"/>
    <w:rsid w:val="00BD34E5"/>
    <w:rsid w:val="00BD6DBB"/>
    <w:rsid w:val="00BE091B"/>
    <w:rsid w:val="00BE0E44"/>
    <w:rsid w:val="00BE3824"/>
    <w:rsid w:val="00BE4DCD"/>
    <w:rsid w:val="00BE72D1"/>
    <w:rsid w:val="00BE7534"/>
    <w:rsid w:val="00BE77D5"/>
    <w:rsid w:val="00BF1060"/>
    <w:rsid w:val="00BF2219"/>
    <w:rsid w:val="00BF4286"/>
    <w:rsid w:val="00BF7F90"/>
    <w:rsid w:val="00C00E74"/>
    <w:rsid w:val="00C01284"/>
    <w:rsid w:val="00C06E6E"/>
    <w:rsid w:val="00C076A5"/>
    <w:rsid w:val="00C103E9"/>
    <w:rsid w:val="00C11639"/>
    <w:rsid w:val="00C15B0F"/>
    <w:rsid w:val="00C207B5"/>
    <w:rsid w:val="00C20CC2"/>
    <w:rsid w:val="00C22CC7"/>
    <w:rsid w:val="00C25EAE"/>
    <w:rsid w:val="00C3648E"/>
    <w:rsid w:val="00C36854"/>
    <w:rsid w:val="00C36BD6"/>
    <w:rsid w:val="00C36C3D"/>
    <w:rsid w:val="00C41556"/>
    <w:rsid w:val="00C427E2"/>
    <w:rsid w:val="00C42BEA"/>
    <w:rsid w:val="00C43827"/>
    <w:rsid w:val="00C46A29"/>
    <w:rsid w:val="00C612DC"/>
    <w:rsid w:val="00C6247C"/>
    <w:rsid w:val="00C631F9"/>
    <w:rsid w:val="00C65EAA"/>
    <w:rsid w:val="00C66557"/>
    <w:rsid w:val="00C66811"/>
    <w:rsid w:val="00C67475"/>
    <w:rsid w:val="00C7017E"/>
    <w:rsid w:val="00C73757"/>
    <w:rsid w:val="00C73CB5"/>
    <w:rsid w:val="00C76989"/>
    <w:rsid w:val="00C77F73"/>
    <w:rsid w:val="00C80425"/>
    <w:rsid w:val="00C81CAD"/>
    <w:rsid w:val="00C84B56"/>
    <w:rsid w:val="00C85765"/>
    <w:rsid w:val="00C85801"/>
    <w:rsid w:val="00C90A80"/>
    <w:rsid w:val="00C9778F"/>
    <w:rsid w:val="00CA3586"/>
    <w:rsid w:val="00CA38C1"/>
    <w:rsid w:val="00CA55AA"/>
    <w:rsid w:val="00CA788B"/>
    <w:rsid w:val="00CB12DB"/>
    <w:rsid w:val="00CB2F9E"/>
    <w:rsid w:val="00CB3B0E"/>
    <w:rsid w:val="00CB6490"/>
    <w:rsid w:val="00CC44E0"/>
    <w:rsid w:val="00CC4996"/>
    <w:rsid w:val="00CC6C4D"/>
    <w:rsid w:val="00CC7D4B"/>
    <w:rsid w:val="00CD2EA0"/>
    <w:rsid w:val="00CD6242"/>
    <w:rsid w:val="00CD7271"/>
    <w:rsid w:val="00CD7E9C"/>
    <w:rsid w:val="00CE0210"/>
    <w:rsid w:val="00CE0507"/>
    <w:rsid w:val="00CE3FD8"/>
    <w:rsid w:val="00CE44FC"/>
    <w:rsid w:val="00CF1115"/>
    <w:rsid w:val="00CF2167"/>
    <w:rsid w:val="00CF46EF"/>
    <w:rsid w:val="00CF50EC"/>
    <w:rsid w:val="00CF61E6"/>
    <w:rsid w:val="00D02099"/>
    <w:rsid w:val="00D113E5"/>
    <w:rsid w:val="00D11751"/>
    <w:rsid w:val="00D17266"/>
    <w:rsid w:val="00D17EE4"/>
    <w:rsid w:val="00D2056D"/>
    <w:rsid w:val="00D20C0B"/>
    <w:rsid w:val="00D2104E"/>
    <w:rsid w:val="00D214B6"/>
    <w:rsid w:val="00D21F91"/>
    <w:rsid w:val="00D315F6"/>
    <w:rsid w:val="00D33A6D"/>
    <w:rsid w:val="00D40B75"/>
    <w:rsid w:val="00D44A4E"/>
    <w:rsid w:val="00D45682"/>
    <w:rsid w:val="00D46944"/>
    <w:rsid w:val="00D47AD7"/>
    <w:rsid w:val="00D55AFF"/>
    <w:rsid w:val="00D56EDF"/>
    <w:rsid w:val="00D6073C"/>
    <w:rsid w:val="00D61419"/>
    <w:rsid w:val="00D61C32"/>
    <w:rsid w:val="00D61D1E"/>
    <w:rsid w:val="00D65CCC"/>
    <w:rsid w:val="00D65E3E"/>
    <w:rsid w:val="00D72442"/>
    <w:rsid w:val="00D76C43"/>
    <w:rsid w:val="00D76F8F"/>
    <w:rsid w:val="00D809F3"/>
    <w:rsid w:val="00D80B04"/>
    <w:rsid w:val="00D839A2"/>
    <w:rsid w:val="00D86832"/>
    <w:rsid w:val="00D90467"/>
    <w:rsid w:val="00D90894"/>
    <w:rsid w:val="00D96AF8"/>
    <w:rsid w:val="00DA0DD1"/>
    <w:rsid w:val="00DA1077"/>
    <w:rsid w:val="00DA17A9"/>
    <w:rsid w:val="00DA312D"/>
    <w:rsid w:val="00DA4C64"/>
    <w:rsid w:val="00DB2272"/>
    <w:rsid w:val="00DB324E"/>
    <w:rsid w:val="00DB38B7"/>
    <w:rsid w:val="00DB5475"/>
    <w:rsid w:val="00DB5A73"/>
    <w:rsid w:val="00DB7E30"/>
    <w:rsid w:val="00DC018A"/>
    <w:rsid w:val="00DC16AC"/>
    <w:rsid w:val="00DC1FAC"/>
    <w:rsid w:val="00DC2028"/>
    <w:rsid w:val="00DC3157"/>
    <w:rsid w:val="00DC3326"/>
    <w:rsid w:val="00DC3596"/>
    <w:rsid w:val="00DC37CC"/>
    <w:rsid w:val="00DC3E29"/>
    <w:rsid w:val="00DD019F"/>
    <w:rsid w:val="00DD089B"/>
    <w:rsid w:val="00DD3564"/>
    <w:rsid w:val="00DD35E5"/>
    <w:rsid w:val="00DD370E"/>
    <w:rsid w:val="00DD3B34"/>
    <w:rsid w:val="00DD3BD7"/>
    <w:rsid w:val="00DE2174"/>
    <w:rsid w:val="00DE2351"/>
    <w:rsid w:val="00DE2E25"/>
    <w:rsid w:val="00DE3D03"/>
    <w:rsid w:val="00DE6B7E"/>
    <w:rsid w:val="00DE7232"/>
    <w:rsid w:val="00DF0004"/>
    <w:rsid w:val="00DF0A75"/>
    <w:rsid w:val="00DF4AD3"/>
    <w:rsid w:val="00DF58F3"/>
    <w:rsid w:val="00DF5D1A"/>
    <w:rsid w:val="00DF7BF5"/>
    <w:rsid w:val="00DF7D5F"/>
    <w:rsid w:val="00E01D30"/>
    <w:rsid w:val="00E029A3"/>
    <w:rsid w:val="00E03D4A"/>
    <w:rsid w:val="00E06054"/>
    <w:rsid w:val="00E06155"/>
    <w:rsid w:val="00E0703D"/>
    <w:rsid w:val="00E07BFF"/>
    <w:rsid w:val="00E12305"/>
    <w:rsid w:val="00E207DC"/>
    <w:rsid w:val="00E21AAF"/>
    <w:rsid w:val="00E21DE6"/>
    <w:rsid w:val="00E22191"/>
    <w:rsid w:val="00E24555"/>
    <w:rsid w:val="00E31C1C"/>
    <w:rsid w:val="00E34FE8"/>
    <w:rsid w:val="00E4066F"/>
    <w:rsid w:val="00E42757"/>
    <w:rsid w:val="00E46538"/>
    <w:rsid w:val="00E46BE7"/>
    <w:rsid w:val="00E47EF8"/>
    <w:rsid w:val="00E5244E"/>
    <w:rsid w:val="00E526FC"/>
    <w:rsid w:val="00E53C57"/>
    <w:rsid w:val="00E543EA"/>
    <w:rsid w:val="00E54978"/>
    <w:rsid w:val="00E55198"/>
    <w:rsid w:val="00E61542"/>
    <w:rsid w:val="00E716F2"/>
    <w:rsid w:val="00E7374E"/>
    <w:rsid w:val="00E742DC"/>
    <w:rsid w:val="00E750A9"/>
    <w:rsid w:val="00E7598F"/>
    <w:rsid w:val="00E779BA"/>
    <w:rsid w:val="00E81B0E"/>
    <w:rsid w:val="00E866DD"/>
    <w:rsid w:val="00E87114"/>
    <w:rsid w:val="00E878E7"/>
    <w:rsid w:val="00E92CE1"/>
    <w:rsid w:val="00E94085"/>
    <w:rsid w:val="00E95CCC"/>
    <w:rsid w:val="00EA3749"/>
    <w:rsid w:val="00EA3A39"/>
    <w:rsid w:val="00EA4C3C"/>
    <w:rsid w:val="00EA6197"/>
    <w:rsid w:val="00EB03B2"/>
    <w:rsid w:val="00EB1C29"/>
    <w:rsid w:val="00EB4176"/>
    <w:rsid w:val="00EB480A"/>
    <w:rsid w:val="00EB6FD8"/>
    <w:rsid w:val="00EB7F6F"/>
    <w:rsid w:val="00EC0A3D"/>
    <w:rsid w:val="00EC1BAA"/>
    <w:rsid w:val="00EC7865"/>
    <w:rsid w:val="00EC7C18"/>
    <w:rsid w:val="00ED0AA6"/>
    <w:rsid w:val="00ED1104"/>
    <w:rsid w:val="00ED38DA"/>
    <w:rsid w:val="00ED409A"/>
    <w:rsid w:val="00ED58AF"/>
    <w:rsid w:val="00ED64D7"/>
    <w:rsid w:val="00ED6A8F"/>
    <w:rsid w:val="00EE0BEA"/>
    <w:rsid w:val="00EE36D2"/>
    <w:rsid w:val="00EE622D"/>
    <w:rsid w:val="00EE6299"/>
    <w:rsid w:val="00EE7DBD"/>
    <w:rsid w:val="00EF3073"/>
    <w:rsid w:val="00EF4870"/>
    <w:rsid w:val="00EF4E61"/>
    <w:rsid w:val="00F00AE5"/>
    <w:rsid w:val="00F018E4"/>
    <w:rsid w:val="00F02BDF"/>
    <w:rsid w:val="00F109DD"/>
    <w:rsid w:val="00F111E7"/>
    <w:rsid w:val="00F1335B"/>
    <w:rsid w:val="00F15FD5"/>
    <w:rsid w:val="00F1697C"/>
    <w:rsid w:val="00F17442"/>
    <w:rsid w:val="00F17F30"/>
    <w:rsid w:val="00F20386"/>
    <w:rsid w:val="00F2108E"/>
    <w:rsid w:val="00F219A7"/>
    <w:rsid w:val="00F221F6"/>
    <w:rsid w:val="00F24FD0"/>
    <w:rsid w:val="00F3134A"/>
    <w:rsid w:val="00F313DE"/>
    <w:rsid w:val="00F31E9C"/>
    <w:rsid w:val="00F35DCF"/>
    <w:rsid w:val="00F37126"/>
    <w:rsid w:val="00F447F0"/>
    <w:rsid w:val="00F464FB"/>
    <w:rsid w:val="00F57056"/>
    <w:rsid w:val="00F5773D"/>
    <w:rsid w:val="00F6147A"/>
    <w:rsid w:val="00F62611"/>
    <w:rsid w:val="00F63AED"/>
    <w:rsid w:val="00F64D9E"/>
    <w:rsid w:val="00F65E68"/>
    <w:rsid w:val="00F72320"/>
    <w:rsid w:val="00F72E30"/>
    <w:rsid w:val="00F776E3"/>
    <w:rsid w:val="00F82B92"/>
    <w:rsid w:val="00F866AB"/>
    <w:rsid w:val="00F90F6A"/>
    <w:rsid w:val="00F91A64"/>
    <w:rsid w:val="00F93D72"/>
    <w:rsid w:val="00F94745"/>
    <w:rsid w:val="00F94AEB"/>
    <w:rsid w:val="00F95C13"/>
    <w:rsid w:val="00F962BE"/>
    <w:rsid w:val="00FA032B"/>
    <w:rsid w:val="00FA2684"/>
    <w:rsid w:val="00FB0BEE"/>
    <w:rsid w:val="00FB14CB"/>
    <w:rsid w:val="00FB3865"/>
    <w:rsid w:val="00FB499F"/>
    <w:rsid w:val="00FB6024"/>
    <w:rsid w:val="00FB7957"/>
    <w:rsid w:val="00FB7DD6"/>
    <w:rsid w:val="00FC2190"/>
    <w:rsid w:val="00FC2FEC"/>
    <w:rsid w:val="00FC4D98"/>
    <w:rsid w:val="00FC6588"/>
    <w:rsid w:val="00FC7FAE"/>
    <w:rsid w:val="00FD21CF"/>
    <w:rsid w:val="00FD6D7A"/>
    <w:rsid w:val="00FD71F8"/>
    <w:rsid w:val="00FD7D14"/>
    <w:rsid w:val="00FE0B96"/>
    <w:rsid w:val="00FE11EE"/>
    <w:rsid w:val="00FE1783"/>
    <w:rsid w:val="00FE181A"/>
    <w:rsid w:val="00FE1A1C"/>
    <w:rsid w:val="00FE6222"/>
    <w:rsid w:val="00FF368F"/>
    <w:rsid w:val="00FF5577"/>
    <w:rsid w:val="00FF600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15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AF"/>
  </w:style>
  <w:style w:type="paragraph" w:customStyle="1" w:styleId="gmail-m-1480357479094539981msolistparagraph">
    <w:name w:val="gmail-m_-1480357479094539981msolistparagraph"/>
    <w:basedOn w:val="Normal"/>
    <w:rsid w:val="00B94B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94B6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72"/>
    <w:rPr>
      <w:i/>
      <w:iCs/>
      <w:color w:val="4F81BD" w:themeColor="accent1"/>
    </w:rPr>
  </w:style>
  <w:style w:type="paragraph" w:customStyle="1" w:styleId="mcntmsonormal">
    <w:name w:val="mcntmsonormal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cntmsolistparagraph">
    <w:name w:val="mcntmsolistparagraph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B21D6"/>
    <w:rPr>
      <w:i/>
      <w:iCs/>
    </w:rPr>
  </w:style>
  <w:style w:type="paragraph" w:styleId="NormalWeb">
    <w:name w:val="Normal (Web)"/>
    <w:basedOn w:val="Normal"/>
    <w:uiPriority w:val="99"/>
    <w:unhideWhenUsed/>
    <w:rsid w:val="00E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7114"/>
    <w:rPr>
      <w:b/>
      <w:bCs/>
    </w:rPr>
  </w:style>
  <w:style w:type="character" w:customStyle="1" w:styleId="date-display-single">
    <w:name w:val="date-display-single"/>
    <w:basedOn w:val="DefaultParagraphFont"/>
    <w:rsid w:val="00E87114"/>
  </w:style>
  <w:style w:type="character" w:customStyle="1" w:styleId="date-display-range">
    <w:name w:val="date-display-range"/>
    <w:basedOn w:val="DefaultParagraphFont"/>
    <w:rsid w:val="00E87114"/>
  </w:style>
  <w:style w:type="character" w:customStyle="1" w:styleId="date-display-start">
    <w:name w:val="date-display-start"/>
    <w:basedOn w:val="DefaultParagraphFont"/>
    <w:rsid w:val="00E87114"/>
  </w:style>
  <w:style w:type="character" w:customStyle="1" w:styleId="date-display-end">
    <w:name w:val="date-display-end"/>
    <w:basedOn w:val="DefaultParagraphFont"/>
    <w:rsid w:val="00E87114"/>
  </w:style>
  <w:style w:type="paragraph" w:customStyle="1" w:styleId="mcntmcntmsonormal">
    <w:name w:val="mcntmcntmsonormal"/>
    <w:basedOn w:val="Normal"/>
    <w:rsid w:val="00F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ntmcntspelle">
    <w:name w:val="mcntmcntspelle"/>
    <w:basedOn w:val="DefaultParagraphFont"/>
    <w:rsid w:val="00F018E4"/>
  </w:style>
  <w:style w:type="character" w:customStyle="1" w:styleId="nc684nl6">
    <w:name w:val="nc684nl6"/>
    <w:basedOn w:val="DefaultParagraphFont"/>
    <w:rsid w:val="003735DC"/>
  </w:style>
  <w:style w:type="character" w:customStyle="1" w:styleId="l9j0dhe7">
    <w:name w:val="l9j0dhe7"/>
    <w:basedOn w:val="DefaultParagraphFont"/>
    <w:rsid w:val="003735DC"/>
  </w:style>
  <w:style w:type="character" w:customStyle="1" w:styleId="tojvnm2t">
    <w:name w:val="tojvnm2t"/>
    <w:basedOn w:val="DefaultParagraphFont"/>
    <w:rsid w:val="003735DC"/>
  </w:style>
  <w:style w:type="character" w:customStyle="1" w:styleId="b6zbclly">
    <w:name w:val="b6zbclly"/>
    <w:basedOn w:val="DefaultParagraphFont"/>
    <w:rsid w:val="003735DC"/>
  </w:style>
  <w:style w:type="character" w:customStyle="1" w:styleId="jpp8pzdo">
    <w:name w:val="jpp8pzdo"/>
    <w:basedOn w:val="DefaultParagraphFont"/>
    <w:rsid w:val="003735DC"/>
  </w:style>
  <w:style w:type="character" w:customStyle="1" w:styleId="rfua0xdk">
    <w:name w:val="rfua0xdk"/>
    <w:basedOn w:val="DefaultParagraphFont"/>
    <w:rsid w:val="003735D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3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0C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5793C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793C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5793C"/>
    <w:pPr>
      <w:spacing w:after="0"/>
    </w:pPr>
    <w:rPr>
      <w:rFonts w:asciiTheme="minorHAnsi" w:hAnsiTheme="minorHAnsi"/>
      <w:small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  <w:b/>
      <w:bCs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unhideWhenUsed/>
    <w:rsid w:val="00CE0210"/>
    <w:pPr>
      <w:spacing w:after="140"/>
    </w:pPr>
    <w:rPr>
      <w:rFonts w:ascii="Calibri" w:eastAsia="Calibri" w:hAnsi="Calibri" w:cstheme="minorBidi"/>
      <w:color w:val="00000A"/>
      <w:lang w:val="en-US"/>
    </w:rPr>
  </w:style>
  <w:style w:type="character" w:customStyle="1" w:styleId="BodyTextChar">
    <w:name w:val="Body Text Char"/>
    <w:basedOn w:val="DefaultParagraphFont"/>
    <w:link w:val="BodyText"/>
    <w:rsid w:val="00CE0210"/>
    <w:rPr>
      <w:rFonts w:ascii="Calibri" w:eastAsia="Calibri" w:hAnsi="Calibri" w:cstheme="minorBidi"/>
      <w:color w:val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AF"/>
  </w:style>
  <w:style w:type="paragraph" w:customStyle="1" w:styleId="gmail-m-1480357479094539981msolistparagraph">
    <w:name w:val="gmail-m_-1480357479094539981msolistparagraph"/>
    <w:basedOn w:val="Normal"/>
    <w:rsid w:val="00B94B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94B6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72"/>
    <w:rPr>
      <w:i/>
      <w:iCs/>
      <w:color w:val="4F81BD" w:themeColor="accent1"/>
    </w:rPr>
  </w:style>
  <w:style w:type="paragraph" w:customStyle="1" w:styleId="mcntmsonormal">
    <w:name w:val="mcntmsonormal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cntmsolistparagraph">
    <w:name w:val="mcntmsolistparagraph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B21D6"/>
    <w:rPr>
      <w:i/>
      <w:iCs/>
    </w:rPr>
  </w:style>
  <w:style w:type="paragraph" w:styleId="NormalWeb">
    <w:name w:val="Normal (Web)"/>
    <w:basedOn w:val="Normal"/>
    <w:uiPriority w:val="99"/>
    <w:unhideWhenUsed/>
    <w:rsid w:val="00E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7114"/>
    <w:rPr>
      <w:b/>
      <w:bCs/>
    </w:rPr>
  </w:style>
  <w:style w:type="character" w:customStyle="1" w:styleId="date-display-single">
    <w:name w:val="date-display-single"/>
    <w:basedOn w:val="DefaultParagraphFont"/>
    <w:rsid w:val="00E87114"/>
  </w:style>
  <w:style w:type="character" w:customStyle="1" w:styleId="date-display-range">
    <w:name w:val="date-display-range"/>
    <w:basedOn w:val="DefaultParagraphFont"/>
    <w:rsid w:val="00E87114"/>
  </w:style>
  <w:style w:type="character" w:customStyle="1" w:styleId="date-display-start">
    <w:name w:val="date-display-start"/>
    <w:basedOn w:val="DefaultParagraphFont"/>
    <w:rsid w:val="00E87114"/>
  </w:style>
  <w:style w:type="character" w:customStyle="1" w:styleId="date-display-end">
    <w:name w:val="date-display-end"/>
    <w:basedOn w:val="DefaultParagraphFont"/>
    <w:rsid w:val="00E87114"/>
  </w:style>
  <w:style w:type="paragraph" w:customStyle="1" w:styleId="mcntmcntmsonormal">
    <w:name w:val="mcntmcntmsonormal"/>
    <w:basedOn w:val="Normal"/>
    <w:rsid w:val="00F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ntmcntspelle">
    <w:name w:val="mcntmcntspelle"/>
    <w:basedOn w:val="DefaultParagraphFont"/>
    <w:rsid w:val="00F018E4"/>
  </w:style>
  <w:style w:type="character" w:customStyle="1" w:styleId="nc684nl6">
    <w:name w:val="nc684nl6"/>
    <w:basedOn w:val="DefaultParagraphFont"/>
    <w:rsid w:val="003735DC"/>
  </w:style>
  <w:style w:type="character" w:customStyle="1" w:styleId="l9j0dhe7">
    <w:name w:val="l9j0dhe7"/>
    <w:basedOn w:val="DefaultParagraphFont"/>
    <w:rsid w:val="003735DC"/>
  </w:style>
  <w:style w:type="character" w:customStyle="1" w:styleId="tojvnm2t">
    <w:name w:val="tojvnm2t"/>
    <w:basedOn w:val="DefaultParagraphFont"/>
    <w:rsid w:val="003735DC"/>
  </w:style>
  <w:style w:type="character" w:customStyle="1" w:styleId="b6zbclly">
    <w:name w:val="b6zbclly"/>
    <w:basedOn w:val="DefaultParagraphFont"/>
    <w:rsid w:val="003735DC"/>
  </w:style>
  <w:style w:type="character" w:customStyle="1" w:styleId="jpp8pzdo">
    <w:name w:val="jpp8pzdo"/>
    <w:basedOn w:val="DefaultParagraphFont"/>
    <w:rsid w:val="003735DC"/>
  </w:style>
  <w:style w:type="character" w:customStyle="1" w:styleId="rfua0xdk">
    <w:name w:val="rfua0xdk"/>
    <w:basedOn w:val="DefaultParagraphFont"/>
    <w:rsid w:val="003735D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3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0C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5793C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793C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5793C"/>
    <w:pPr>
      <w:spacing w:after="0"/>
    </w:pPr>
    <w:rPr>
      <w:rFonts w:asciiTheme="minorHAnsi" w:hAnsiTheme="minorHAnsi"/>
      <w:small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  <w:b/>
      <w:bCs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unhideWhenUsed/>
    <w:rsid w:val="00CE0210"/>
    <w:pPr>
      <w:spacing w:after="140"/>
    </w:pPr>
    <w:rPr>
      <w:rFonts w:ascii="Calibri" w:eastAsia="Calibri" w:hAnsi="Calibri" w:cstheme="minorBidi"/>
      <w:color w:val="00000A"/>
      <w:lang w:val="en-US"/>
    </w:rPr>
  </w:style>
  <w:style w:type="character" w:customStyle="1" w:styleId="BodyTextChar">
    <w:name w:val="Body Text Char"/>
    <w:basedOn w:val="DefaultParagraphFont"/>
    <w:link w:val="BodyText"/>
    <w:rsid w:val="00CE0210"/>
    <w:rPr>
      <w:rFonts w:ascii="Calibri" w:eastAsia="Calibri" w:hAnsi="Calibri" w:cstheme="minorBid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24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15877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42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3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73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79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2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57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8214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4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090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1991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4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61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5048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5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65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43793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2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1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86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7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50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227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5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57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09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22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052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16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446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35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37525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41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98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98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7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70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2384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0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705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85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85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0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5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8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4823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10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5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29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470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0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6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37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199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91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1112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6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7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37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ITI_Armenia" TargetMode="External"/><Relationship Id="rId2" Type="http://schemas.openxmlformats.org/officeDocument/2006/relationships/hyperlink" Target="https://www.youtube.com/channel/UCx_9yOLmQCj_rwy2wYgRh6A" TargetMode="External"/><Relationship Id="rId1" Type="http://schemas.openxmlformats.org/officeDocument/2006/relationships/hyperlink" Target="https://www.facebook.com/EITIArmenia/" TargetMode="External"/><Relationship Id="rId4" Type="http://schemas.openxmlformats.org/officeDocument/2006/relationships/hyperlink" Target="https://eiti.org/blog-post/digging-deeper-how-armenia-leading-way-beneficial-ownership-transparenc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FAD435-D7A0-4167-A8B5-846414C7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3228</Words>
  <Characters>18403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31</cp:revision>
  <cp:lastPrinted>2020-12-21T08:19:00Z</cp:lastPrinted>
  <dcterms:created xsi:type="dcterms:W3CDTF">2025-03-27T10:31:00Z</dcterms:created>
  <dcterms:modified xsi:type="dcterms:W3CDTF">2025-08-25T10:32:00Z</dcterms:modified>
</cp:coreProperties>
</file>